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6E2" w14:textId="77777777" w:rsidR="00DB0E02" w:rsidRDefault="00DB0E02" w:rsidP="00DB0E02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3-Part CSI MasterFormat Specification</w:t>
      </w:r>
    </w:p>
    <w:p w14:paraId="34A2F245" w14:textId="7BFCEAE5" w:rsidR="00DB0E02" w:rsidRDefault="00DB0E02" w:rsidP="00DB0E02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443607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6A35168F" w14:textId="77777777" w:rsidR="00DB0E02" w:rsidRDefault="00DB0E02" w:rsidP="00DB0E02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11AF4F75" w14:textId="2A99A38D" w:rsidR="00DB0E02" w:rsidRDefault="00DB0E02" w:rsidP="00DB0E02">
      <w:pPr>
        <w:pStyle w:val="Foo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916B04">
        <w:rPr>
          <w:rFonts w:ascii="Arial" w:hAnsi="Arial" w:cs="Arial"/>
          <w:caps/>
          <w:noProof/>
          <w:sz w:val="20"/>
          <w:szCs w:val="20"/>
        </w:rPr>
        <w:t>11/22</w:t>
      </w:r>
      <w:r>
        <w:fldChar w:fldCharType="end"/>
      </w:r>
    </w:p>
    <w:p w14:paraId="0D87F760" w14:textId="77777777" w:rsidR="00DB0E02" w:rsidRDefault="00DB0E02" w:rsidP="00DB0E02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429D65F" w14:textId="77777777" w:rsidR="00DB0E02" w:rsidRDefault="00DB0E02" w:rsidP="00DB0E02">
      <w:pPr>
        <w:pStyle w:val="PRT"/>
        <w:numPr>
          <w:ilvl w:val="0"/>
          <w:numId w:val="26"/>
        </w:numPr>
        <w:spacing w:before="0" w:beforeAutospacing="0" w:after="0"/>
      </w:pPr>
      <w:r>
        <w:t>GENERAL</w:t>
      </w:r>
    </w:p>
    <w:p w14:paraId="4411D2B4" w14:textId="77777777" w:rsidR="00DB0E02" w:rsidRDefault="00DB0E02" w:rsidP="00DB0E02">
      <w:pPr>
        <w:pStyle w:val="ART"/>
        <w:numPr>
          <w:ilvl w:val="3"/>
          <w:numId w:val="26"/>
        </w:numPr>
      </w:pPr>
      <w:r>
        <w:t>SUMMARY</w:t>
      </w:r>
    </w:p>
    <w:p w14:paraId="7ACD1536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Section includes: </w:t>
      </w:r>
    </w:p>
    <w:p w14:paraId="28B39FF2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Floor Doors for access between building floors as indicated on drawings and specified herein</w:t>
      </w:r>
    </w:p>
    <w:p w14:paraId="0E0BCCFA" w14:textId="77777777" w:rsidR="00DB0E02" w:rsidRDefault="00DB0E02" w:rsidP="00DB0E02">
      <w:pPr>
        <w:pStyle w:val="ART"/>
        <w:numPr>
          <w:ilvl w:val="3"/>
          <w:numId w:val="26"/>
        </w:numPr>
      </w:pPr>
      <w:r>
        <w:t>references</w:t>
      </w:r>
    </w:p>
    <w:p w14:paraId="75C33FED" w14:textId="77777777" w:rsidR="00DB0E02" w:rsidRDefault="00DB0E02" w:rsidP="00DB0E02">
      <w:pPr>
        <w:pStyle w:val="PR1"/>
        <w:numPr>
          <w:ilvl w:val="4"/>
          <w:numId w:val="16"/>
        </w:numPr>
        <w:tabs>
          <w:tab w:val="clear" w:pos="1080"/>
          <w:tab w:val="num" w:pos="1296"/>
          <w:tab w:val="left" w:pos="1890"/>
        </w:tabs>
        <w:spacing w:before="240"/>
      </w:pPr>
      <w:r>
        <w:t>Aluminum Diamond Tread Plate:  ASTM B632-02, 1/4 inch 6061-T6 aluminum with mill finish.</w:t>
      </w:r>
    </w:p>
    <w:p w14:paraId="5E784E46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Aluminum Extrusion:  6061-T6 aluminum.</w:t>
      </w:r>
    </w:p>
    <w:p w14:paraId="485FB1EA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Steel Diamond Tread Plate:  ASTM A786.</w:t>
      </w:r>
    </w:p>
    <w:p w14:paraId="1A3939B9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Steel Angle:  ASTM A36-94 steel frame, structural.</w:t>
      </w:r>
    </w:p>
    <w:p w14:paraId="20682E46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Diamond Tread Plate:  ASTM A793 stainless steel, No. 304 finish.</w:t>
      </w:r>
    </w:p>
    <w:p w14:paraId="57C3F285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Angle:  ASTM A276 stainless steel, No. 304 finish.</w:t>
      </w:r>
    </w:p>
    <w:p w14:paraId="133BAFE9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Smooth Plate:  ASTM A240 smooth plate stainless steel, type No. 316.</w:t>
      </w:r>
    </w:p>
    <w:p w14:paraId="73D83E14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 Fasteners:  Type No. 316 stainless steel.  ASTM F593 for bolts and ASTM F594 for nuts.</w:t>
      </w:r>
    </w:p>
    <w:p w14:paraId="49D28D8F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General:  Comply with NAAMM's "Metal Finishes Manual for Architectural and Metal Products" for recommendations for applying and designating finishes.</w:t>
      </w:r>
    </w:p>
    <w:p w14:paraId="2D8D9060" w14:textId="77777777" w:rsidR="00DB0E02" w:rsidRDefault="00DB0E02" w:rsidP="00DB0E02">
      <w:pPr>
        <w:pStyle w:val="ART"/>
        <w:numPr>
          <w:ilvl w:val="3"/>
          <w:numId w:val="26"/>
        </w:numPr>
      </w:pPr>
      <w:r>
        <w:t>Action SUBMITTALS</w:t>
      </w:r>
    </w:p>
    <w:p w14:paraId="2AE87C28" w14:textId="77777777" w:rsidR="00DB0E02" w:rsidRDefault="00DB0E02" w:rsidP="00DB0E02">
      <w:pPr>
        <w:pStyle w:val="PR1"/>
        <w:numPr>
          <w:ilvl w:val="4"/>
          <w:numId w:val="28"/>
        </w:numPr>
        <w:tabs>
          <w:tab w:val="clear" w:pos="1080"/>
          <w:tab w:val="num" w:pos="1296"/>
          <w:tab w:val="left" w:pos="1890"/>
        </w:tabs>
        <w:spacing w:before="240"/>
      </w:pPr>
      <w:r>
        <w:t>Shop Drawings: Indicate configuration and dimensions, show components, adjacent construction, required clearances and tolerance and other affected work.</w:t>
      </w:r>
    </w:p>
    <w:p w14:paraId="33EFD6BC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Product Data:  Manufacturer’s technical data for each type of floor door, including setting drawings and finish requirements</w:t>
      </w:r>
    </w:p>
    <w:p w14:paraId="130DB9B9" w14:textId="77777777" w:rsidR="00DB0E02" w:rsidRDefault="00DB0E02" w:rsidP="00DB0E02">
      <w:pPr>
        <w:pStyle w:val="ART"/>
        <w:numPr>
          <w:ilvl w:val="3"/>
          <w:numId w:val="26"/>
        </w:numPr>
      </w:pPr>
      <w:r>
        <w:t>informational submittals</w:t>
      </w:r>
    </w:p>
    <w:p w14:paraId="109AB65E" w14:textId="77777777" w:rsidR="00DB0E02" w:rsidRDefault="00DB0E02" w:rsidP="00DB0E02">
      <w:pPr>
        <w:pStyle w:val="PR1"/>
        <w:numPr>
          <w:ilvl w:val="4"/>
          <w:numId w:val="29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Provide manufacturer's standard warranty.  </w:t>
      </w:r>
    </w:p>
    <w:p w14:paraId="1A52E48E" w14:textId="77777777" w:rsidR="00DB0E02" w:rsidRPr="008C5847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  <w:rPr>
          <w:sz w:val="22"/>
        </w:rPr>
      </w:pPr>
      <w:r>
        <w:t>Sustainable Design Submittals:</w:t>
      </w:r>
    </w:p>
    <w:p w14:paraId="7916DC19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  <w:rPr>
          <w:sz w:val="22"/>
        </w:rPr>
      </w:pPr>
      <w:r>
        <w:t>Building Product Disclosure Requirements: To encourage the use of building products that are working to minimize their environmental and health impacts, provide the following information when available:</w:t>
      </w:r>
    </w:p>
    <w:p w14:paraId="7D0693FA" w14:textId="77777777" w:rsidR="00DB0E02" w:rsidRPr="00E20E6D" w:rsidRDefault="00DB0E02" w:rsidP="00DB0E02">
      <w:pPr>
        <w:pStyle w:val="PR2"/>
        <w:numPr>
          <w:ilvl w:val="6"/>
          <w:numId w:val="26"/>
        </w:numPr>
        <w:tabs>
          <w:tab w:val="clear" w:pos="1440"/>
        </w:tabs>
        <w:spacing w:before="120" w:after="0" w:line="264" w:lineRule="auto"/>
        <w:jc w:val="left"/>
        <w:rPr>
          <w:sz w:val="22"/>
        </w:rPr>
      </w:pPr>
      <w:r w:rsidRPr="00AB3076">
        <w:t>Material Ingredients Documentation demonstrating the chemical inventory of the product</w:t>
      </w:r>
    </w:p>
    <w:p w14:paraId="0067E96A" w14:textId="77777777" w:rsidR="00DB0E02" w:rsidRDefault="00DB0E02" w:rsidP="00DB0E02">
      <w:pPr>
        <w:pStyle w:val="ART"/>
        <w:numPr>
          <w:ilvl w:val="3"/>
          <w:numId w:val="26"/>
        </w:numPr>
      </w:pPr>
      <w:r>
        <w:lastRenderedPageBreak/>
        <w:t>Closeout submittals</w:t>
      </w:r>
    </w:p>
    <w:p w14:paraId="2D724A45" w14:textId="77777777" w:rsidR="00DB0E02" w:rsidRDefault="00DB0E02" w:rsidP="00DB0E02">
      <w:pPr>
        <w:pStyle w:val="PR1"/>
        <w:numPr>
          <w:ilvl w:val="4"/>
          <w:numId w:val="30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Manufacturer's Installation Instructions and Operation &amp; Maintenance:  Indicate installation, operation and maintenance requirements and rough-in dimensions. </w:t>
      </w:r>
    </w:p>
    <w:p w14:paraId="14980CD7" w14:textId="77777777" w:rsidR="00DB0E02" w:rsidRDefault="00DB0E02" w:rsidP="00DB0E02">
      <w:pPr>
        <w:pStyle w:val="ART"/>
        <w:numPr>
          <w:ilvl w:val="3"/>
          <w:numId w:val="26"/>
        </w:numPr>
      </w:pPr>
      <w:r>
        <w:t>Quality Assurance</w:t>
      </w:r>
    </w:p>
    <w:p w14:paraId="283158D1" w14:textId="77777777" w:rsidR="00DB0E02" w:rsidRDefault="00DB0E02" w:rsidP="00DB0E02">
      <w:pPr>
        <w:pStyle w:val="PR1"/>
        <w:numPr>
          <w:ilvl w:val="4"/>
          <w:numId w:val="31"/>
        </w:numPr>
        <w:tabs>
          <w:tab w:val="clear" w:pos="1080"/>
          <w:tab w:val="num" w:pos="1296"/>
          <w:tab w:val="left" w:pos="1890"/>
        </w:tabs>
        <w:spacing w:before="240"/>
      </w:pPr>
      <w:r>
        <w:t>Qualifications:</w:t>
      </w:r>
    </w:p>
    <w:p w14:paraId="0829130F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Manufacturer/Installer:  Company specializing in manufacturing and installation of components specified in this Section with minimum of 5 years documented experience.</w:t>
      </w:r>
    </w:p>
    <w:p w14:paraId="2ACCE4B7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Regulatory Requirements:</w:t>
      </w:r>
    </w:p>
    <w:p w14:paraId="116F1826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International Building Code for fire resistance rated construction </w:t>
      </w:r>
    </w:p>
    <w:p w14:paraId="6DFE3135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IBC Section 712 for Floor Fire Doors- tested in accordance with NFPA 288 and labeled by approved </w:t>
      </w:r>
      <w:proofErr w:type="gramStart"/>
      <w:r>
        <w:t>agency;</w:t>
      </w:r>
      <w:proofErr w:type="gramEnd"/>
      <w:r>
        <w:t xml:space="preserve"> Warnock Hersey or Underwriters Laboratory.</w:t>
      </w:r>
    </w:p>
    <w:p w14:paraId="4BB2C26D" w14:textId="77777777" w:rsidR="00DB0E02" w:rsidRDefault="00DB0E02" w:rsidP="00DB0E02">
      <w:pPr>
        <w:pStyle w:val="PR2"/>
        <w:numPr>
          <w:ilvl w:val="0"/>
          <w:numId w:val="0"/>
        </w:numPr>
        <w:ind w:left="1440"/>
      </w:pPr>
    </w:p>
    <w:p w14:paraId="23D9B953" w14:textId="77777777" w:rsidR="00DB0E02" w:rsidRDefault="00DB0E02" w:rsidP="00DB0E02">
      <w:pPr>
        <w:pStyle w:val="PRT"/>
        <w:numPr>
          <w:ilvl w:val="0"/>
          <w:numId w:val="26"/>
        </w:numPr>
        <w:spacing w:before="0" w:beforeAutospacing="0" w:after="0"/>
      </w:pPr>
      <w:r>
        <w:t>PRODUCTS</w:t>
      </w:r>
    </w:p>
    <w:p w14:paraId="72A763F1" w14:textId="77777777" w:rsidR="00DB0E02" w:rsidRDefault="00DB0E02" w:rsidP="00DB0E02">
      <w:pPr>
        <w:pStyle w:val="ART"/>
        <w:numPr>
          <w:ilvl w:val="3"/>
          <w:numId w:val="26"/>
        </w:numPr>
      </w:pPr>
      <w:r>
        <w:t>MANUFACTURER</w:t>
      </w:r>
    </w:p>
    <w:p w14:paraId="1AB1F6A2" w14:textId="77777777" w:rsidR="00DB0E02" w:rsidRDefault="00DB0E02" w:rsidP="00DB0E02">
      <w:pPr>
        <w:pStyle w:val="PR1"/>
        <w:numPr>
          <w:ilvl w:val="4"/>
          <w:numId w:val="38"/>
        </w:numPr>
        <w:tabs>
          <w:tab w:val="clear" w:pos="1080"/>
          <w:tab w:val="num" w:pos="1296"/>
          <w:tab w:val="left" w:pos="1890"/>
        </w:tabs>
        <w:spacing w:before="240"/>
      </w:pPr>
      <w:r>
        <w:t>Babcock-Davis</w:t>
      </w:r>
    </w:p>
    <w:p w14:paraId="384F75DA" w14:textId="77777777" w:rsidR="00DB0E02" w:rsidRDefault="00DB0E02" w:rsidP="00DB0E02">
      <w:pPr>
        <w:pStyle w:val="PR1"/>
        <w:numPr>
          <w:ilvl w:val="0"/>
          <w:numId w:val="0"/>
        </w:numPr>
        <w:ind w:left="1267"/>
      </w:pPr>
      <w:r>
        <w:t>9300 73</w:t>
      </w:r>
      <w:r>
        <w:rPr>
          <w:vertAlign w:val="superscript"/>
        </w:rPr>
        <w:t>rd</w:t>
      </w:r>
      <w:r>
        <w:t xml:space="preserve"> Ave N </w:t>
      </w:r>
    </w:p>
    <w:p w14:paraId="5B68ED3B" w14:textId="77777777" w:rsidR="00DB0E02" w:rsidRDefault="00DB0E02" w:rsidP="00DB0E02">
      <w:pPr>
        <w:pStyle w:val="PR1"/>
        <w:numPr>
          <w:ilvl w:val="0"/>
          <w:numId w:val="0"/>
        </w:numPr>
        <w:ind w:left="1267"/>
      </w:pPr>
      <w:r>
        <w:t xml:space="preserve">Brooklyn Park, MN  55428 </w:t>
      </w:r>
    </w:p>
    <w:p w14:paraId="6361E3BF" w14:textId="77777777" w:rsidR="00DB0E02" w:rsidRDefault="00DB0E02" w:rsidP="00DB0E02">
      <w:pPr>
        <w:pStyle w:val="PR1"/>
        <w:numPr>
          <w:ilvl w:val="0"/>
          <w:numId w:val="0"/>
        </w:numPr>
        <w:ind w:left="1267"/>
      </w:pPr>
      <w:r>
        <w:t xml:space="preserve">PH: </w:t>
      </w:r>
      <w:r w:rsidRPr="008C5847">
        <w:t>888</w:t>
      </w:r>
      <w:r>
        <w:t>-</w:t>
      </w:r>
      <w:r w:rsidRPr="008C5847">
        <w:t>412</w:t>
      </w:r>
      <w:r>
        <w:t>-</w:t>
      </w:r>
      <w:r w:rsidRPr="008C5847">
        <w:t>3726</w:t>
      </w:r>
      <w:r>
        <w:tab/>
      </w:r>
      <w:r>
        <w:tab/>
      </w:r>
    </w:p>
    <w:p w14:paraId="3D6B0522" w14:textId="77777777" w:rsidR="00DB0E02" w:rsidRDefault="00DB0E02" w:rsidP="00DB0E02">
      <w:pPr>
        <w:pStyle w:val="PR1"/>
        <w:numPr>
          <w:ilvl w:val="0"/>
          <w:numId w:val="0"/>
        </w:numPr>
        <w:ind w:left="1267"/>
      </w:pPr>
      <w:r>
        <w:t>www.Babcock-Davis.com</w:t>
      </w:r>
    </w:p>
    <w:p w14:paraId="4DB0AEA9" w14:textId="77777777" w:rsidR="00DB0E02" w:rsidRDefault="00DB0E02" w:rsidP="00DB0E02">
      <w:pPr>
        <w:pStyle w:val="ART"/>
        <w:numPr>
          <w:ilvl w:val="3"/>
          <w:numId w:val="26"/>
        </w:numPr>
      </w:pPr>
      <w:r>
        <w:t>ALUMINUM FLOOR DOORS</w:t>
      </w:r>
    </w:p>
    <w:p w14:paraId="0E2963E9" w14:textId="77777777" w:rsidR="00DB0E02" w:rsidRDefault="00DB0E02" w:rsidP="00DB0E02">
      <w:pPr>
        <w:pStyle w:val="PR2"/>
        <w:numPr>
          <w:ilvl w:val="0"/>
          <w:numId w:val="0"/>
        </w:numPr>
        <w:ind w:left="2304"/>
      </w:pPr>
    </w:p>
    <w:p w14:paraId="64EAA54E" w14:textId="77777777" w:rsidR="00DB0E02" w:rsidRPr="004C0106" w:rsidRDefault="00DB0E02" w:rsidP="00DB0E02">
      <w:pPr>
        <w:pStyle w:val="ListParagraph"/>
        <w:numPr>
          <w:ilvl w:val="4"/>
          <w:numId w:val="26"/>
        </w:numPr>
        <w:rPr>
          <w:rFonts w:ascii="Arial" w:eastAsia="Times New Roman" w:hAnsi="Arial" w:cs="Arial"/>
          <w:color w:val="333139"/>
          <w:sz w:val="20"/>
          <w:szCs w:val="20"/>
        </w:rPr>
      </w:pPr>
      <w:r w:rsidRPr="004C0106">
        <w:rPr>
          <w:rFonts w:ascii="Arial" w:eastAsia="Times New Roman" w:hAnsi="Arial" w:cs="Arial"/>
          <w:color w:val="333139"/>
          <w:sz w:val="20"/>
          <w:szCs w:val="20"/>
        </w:rPr>
        <w:t xml:space="preserve">Angle Frame </w:t>
      </w:r>
      <w:proofErr w:type="gramStart"/>
      <w:r w:rsidRPr="004C0106">
        <w:rPr>
          <w:rFonts w:ascii="Arial" w:eastAsia="Times New Roman" w:hAnsi="Arial" w:cs="Arial"/>
          <w:color w:val="333139"/>
          <w:sz w:val="20"/>
          <w:szCs w:val="20"/>
        </w:rPr>
        <w:t>Water Tight</w:t>
      </w:r>
      <w:proofErr w:type="gramEnd"/>
      <w:r w:rsidRPr="004C0106">
        <w:rPr>
          <w:rFonts w:ascii="Arial" w:eastAsia="Times New Roman" w:hAnsi="Arial" w:cs="Arial"/>
          <w:color w:val="333139"/>
          <w:sz w:val="20"/>
          <w:szCs w:val="20"/>
        </w:rPr>
        <w:t xml:space="preserve"> Aluminum Floor Door: Model BFDWTA</w:t>
      </w:r>
    </w:p>
    <w:p w14:paraId="18D47C00" w14:textId="77777777" w:rsidR="00DB0E02" w:rsidRDefault="00DB0E02" w:rsidP="00DB0E02">
      <w:pPr>
        <w:pStyle w:val="PR2"/>
        <w:numPr>
          <w:ilvl w:val="5"/>
          <w:numId w:val="32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Clear Unobstructed Opening Size: &lt;</w:t>
      </w:r>
      <w:r w:rsidRPr="003E7A38">
        <w:rPr>
          <w:b/>
        </w:rPr>
        <w:t>Insert dimensions</w:t>
      </w:r>
      <w:r>
        <w:t>&gt;.</w:t>
      </w:r>
    </w:p>
    <w:p w14:paraId="2AA5DD99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Frame: Mill finish aluminum, </w:t>
      </w:r>
      <w:proofErr w:type="gramStart"/>
      <w:r>
        <w:rPr>
          <w:rStyle w:val="IP"/>
        </w:rPr>
        <w:t>1/4 inch</w:t>
      </w:r>
      <w:proofErr w:type="gramEnd"/>
      <w:r>
        <w:t xml:space="preserve"> </w:t>
      </w:r>
      <w:r>
        <w:rPr>
          <w:rStyle w:val="SI"/>
        </w:rPr>
        <w:t>(6.4 mm)</w:t>
      </w:r>
      <w:r>
        <w:t xml:space="preserve"> aluminum, mill-finish.</w:t>
      </w:r>
    </w:p>
    <w:p w14:paraId="38330901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>, diamond-pattern mill-finish aluminum plate.</w:t>
      </w:r>
    </w:p>
    <w:p w14:paraId="18ED3DB6" w14:textId="77777777" w:rsidR="00DB0E02" w:rsidRDefault="00DB0E02" w:rsidP="00DB0E02">
      <w:pPr>
        <w:pStyle w:val="CMT"/>
      </w:pPr>
      <w:r>
        <w:t>Manufacturers' offerings for loading capacity vary; confirm availability. See the Evaluations for discussion of AASHTO H20.</w:t>
      </w:r>
    </w:p>
    <w:p w14:paraId="60653A7E" w14:textId="12F75A12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Loading Capacity: </w:t>
      </w:r>
      <w:r>
        <w:rPr>
          <w:rStyle w:val="IP"/>
        </w:rPr>
        <w:t>650-lbf/sq. ft.</w:t>
      </w:r>
      <w:r>
        <w:rPr>
          <w:rStyle w:val="SI"/>
        </w:rPr>
        <w:t xml:space="preserve"> (31.1-kN/sq. m)</w:t>
      </w:r>
      <w:r>
        <w:t xml:space="preserve"> live load with a maximum deflection of L/150 and </w:t>
      </w:r>
      <w:r w:rsidR="00443607">
        <w:t>watertightness</w:t>
      </w:r>
      <w:r>
        <w:t xml:space="preserve"> to </w:t>
      </w:r>
      <w:r>
        <w:rPr>
          <w:rStyle w:val="IP"/>
        </w:rPr>
        <w:t>10 ft</w:t>
      </w:r>
      <w:r>
        <w:t xml:space="preserve"> </w:t>
      </w:r>
      <w:r>
        <w:rPr>
          <w:rStyle w:val="SI"/>
        </w:rPr>
        <w:t>(3.05 m)</w:t>
      </w:r>
      <w:r>
        <w:t xml:space="preserve"> water column.</w:t>
      </w:r>
    </w:p>
    <w:p w14:paraId="2681E9A3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Gasket: EPDM water and odor resistant.</w:t>
      </w:r>
    </w:p>
    <w:p w14:paraId="60ECE156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Hardware:</w:t>
      </w:r>
    </w:p>
    <w:p w14:paraId="7A8D9940" w14:textId="77777777" w:rsidR="00DB0E02" w:rsidRDefault="00DB0E02" w:rsidP="00DB0E02">
      <w:pPr>
        <w:pStyle w:val="PR2"/>
        <w:numPr>
          <w:ilvl w:val="6"/>
          <w:numId w:val="26"/>
        </w:numPr>
        <w:tabs>
          <w:tab w:val="clear" w:pos="1440"/>
        </w:tabs>
        <w:spacing w:before="120" w:after="0" w:line="264" w:lineRule="auto"/>
        <w:jc w:val="left"/>
      </w:pPr>
      <w:r>
        <w:t>Material and Finish: Type 316 stainless steel, including latch, handle, lifting mechanism assemblies, hold-open arms, brackets, hinges, pins, and fasteners.</w:t>
      </w:r>
    </w:p>
    <w:p w14:paraId="253D1381" w14:textId="77777777" w:rsidR="00DB0E02" w:rsidRDefault="00DB0E02" w:rsidP="00DB0E02">
      <w:pPr>
        <w:pStyle w:val="PR2"/>
        <w:numPr>
          <w:ilvl w:val="6"/>
          <w:numId w:val="26"/>
        </w:numPr>
        <w:tabs>
          <w:tab w:val="clear" w:pos="1440"/>
        </w:tabs>
        <w:spacing w:before="120" w:after="0" w:line="264" w:lineRule="auto"/>
        <w:jc w:val="left"/>
      </w:pPr>
      <w:r>
        <w:lastRenderedPageBreak/>
        <w:t>Hinges: Heavy-duty butt hinges with stainless-steel pins fastened to door with stainless steel carriage bolts.</w:t>
      </w:r>
    </w:p>
    <w:p w14:paraId="3321FB07" w14:textId="77777777" w:rsidR="00DB0E02" w:rsidRDefault="00DB0E02" w:rsidP="00DB0E02">
      <w:pPr>
        <w:pStyle w:val="PR2"/>
        <w:numPr>
          <w:ilvl w:val="6"/>
          <w:numId w:val="26"/>
        </w:numPr>
        <w:tabs>
          <w:tab w:val="clear" w:pos="1440"/>
        </w:tabs>
        <w:spacing w:before="120" w:after="0" w:line="264" w:lineRule="auto"/>
        <w:jc w:val="left"/>
      </w:pPr>
      <w:r>
        <w:t>Operating Mechanism: Adjustable Type 17-7 stainless steel counterbalancing spring enclosed in a telescoping tube, heavy-duty hold-open arm that automatically locks door open at 90 degrees, release handle with red vinyl grip that allows for one-handed closure, and recessed lift handle.</w:t>
      </w:r>
    </w:p>
    <w:p w14:paraId="39A81A1A" w14:textId="77777777" w:rsidR="00DB0E02" w:rsidRDefault="00DB0E02" w:rsidP="00DB0E02">
      <w:pPr>
        <w:pStyle w:val="PR2"/>
        <w:numPr>
          <w:ilvl w:val="6"/>
          <w:numId w:val="26"/>
        </w:numPr>
        <w:tabs>
          <w:tab w:val="clear" w:pos="1440"/>
        </w:tabs>
        <w:spacing w:before="120" w:after="0" w:line="264" w:lineRule="auto"/>
        <w:jc w:val="left"/>
      </w:pPr>
      <w:r>
        <w:t xml:space="preserve">Latch: Type 316 Stainless-steel pressure locks. </w:t>
      </w:r>
    </w:p>
    <w:p w14:paraId="00FE3A21" w14:textId="77777777" w:rsidR="00DB0E0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Optional Lock: External Padlock Hasp  </w:t>
      </w:r>
    </w:p>
    <w:p w14:paraId="3408BFEF" w14:textId="77777777" w:rsidR="00DB0E02" w:rsidRPr="000C36C2" w:rsidRDefault="00DB0E02" w:rsidP="00DB0E02">
      <w:pPr>
        <w:pStyle w:val="PR2"/>
        <w:numPr>
          <w:ilvl w:val="5"/>
          <w:numId w:val="26"/>
        </w:numPr>
        <w:tabs>
          <w:tab w:val="clear" w:pos="1440"/>
          <w:tab w:val="left" w:pos="2016"/>
        </w:tabs>
        <w:spacing w:before="120" w:after="0" w:line="264" w:lineRule="auto"/>
        <w:jc w:val="left"/>
        <w:rPr>
          <w:b/>
          <w:bCs/>
        </w:rPr>
      </w:pPr>
      <w:r w:rsidRPr="00437700">
        <w:t xml:space="preserve">Safety Accessories: Safety </w:t>
      </w:r>
      <w:r w:rsidRPr="000C36C2">
        <w:rPr>
          <w:b/>
          <w:bCs/>
        </w:rPr>
        <w:t xml:space="preserve">[grate] [chains] [net] [railing] [telescoping safety post] &lt;Insert safety device&gt; </w:t>
      </w:r>
    </w:p>
    <w:p w14:paraId="4EB7F34A" w14:textId="77777777" w:rsidR="00DB0E02" w:rsidRDefault="00DB0E02" w:rsidP="00DB0E02">
      <w:pPr>
        <w:pStyle w:val="PR3"/>
        <w:numPr>
          <w:ilvl w:val="0"/>
          <w:numId w:val="0"/>
        </w:numPr>
      </w:pPr>
    </w:p>
    <w:p w14:paraId="01FD3D75" w14:textId="77777777" w:rsidR="00DB0E02" w:rsidRDefault="00DB0E02" w:rsidP="00DB0E02">
      <w:pPr>
        <w:pStyle w:val="PRT"/>
        <w:numPr>
          <w:ilvl w:val="0"/>
          <w:numId w:val="26"/>
        </w:numPr>
        <w:spacing w:before="0" w:beforeAutospacing="0" w:after="0"/>
      </w:pPr>
      <w:r>
        <w:t>EXECUTION</w:t>
      </w:r>
    </w:p>
    <w:p w14:paraId="6B2B6BF2" w14:textId="77777777" w:rsidR="00DB0E02" w:rsidRDefault="00DB0E02" w:rsidP="00DB0E02">
      <w:pPr>
        <w:pStyle w:val="ART"/>
        <w:numPr>
          <w:ilvl w:val="3"/>
          <w:numId w:val="26"/>
        </w:numPr>
      </w:pPr>
      <w:r>
        <w:t>EXAMINATION</w:t>
      </w:r>
    </w:p>
    <w:p w14:paraId="7BD916D4" w14:textId="77777777" w:rsidR="00DB0E02" w:rsidRDefault="00DB0E02" w:rsidP="00DB0E02">
      <w:pPr>
        <w:pStyle w:val="PR1"/>
        <w:numPr>
          <w:ilvl w:val="4"/>
          <w:numId w:val="33"/>
        </w:numPr>
        <w:tabs>
          <w:tab w:val="clear" w:pos="1080"/>
          <w:tab w:val="num" w:pos="1296"/>
          <w:tab w:val="left" w:pos="1890"/>
        </w:tabs>
        <w:spacing w:before="240"/>
      </w:pPr>
      <w:r>
        <w:t>Verify that preparation and affected dimensions are acceptable.</w:t>
      </w:r>
    </w:p>
    <w:p w14:paraId="524DB3C8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Verify tolerances and correct improper conditions.</w:t>
      </w:r>
    </w:p>
    <w:p w14:paraId="09F6E7BC" w14:textId="77777777" w:rsidR="00DB0E02" w:rsidRDefault="00DB0E02" w:rsidP="00DB0E02">
      <w:pPr>
        <w:pStyle w:val="ART"/>
        <w:numPr>
          <w:ilvl w:val="3"/>
          <w:numId w:val="26"/>
        </w:numPr>
      </w:pPr>
      <w:r>
        <w:t>PREPARATION</w:t>
      </w:r>
    </w:p>
    <w:p w14:paraId="6024D63C" w14:textId="77777777" w:rsidR="00DB0E02" w:rsidRDefault="00DB0E02" w:rsidP="00DB0E02">
      <w:pPr>
        <w:pStyle w:val="PR1"/>
        <w:numPr>
          <w:ilvl w:val="4"/>
          <w:numId w:val="34"/>
        </w:numPr>
        <w:tabs>
          <w:tab w:val="clear" w:pos="1080"/>
          <w:tab w:val="num" w:pos="1296"/>
          <w:tab w:val="left" w:pos="1890"/>
        </w:tabs>
        <w:spacing w:before="240"/>
      </w:pPr>
      <w:r>
        <w:t>Advise installers of details relating to floor hatch installation, including rough opening dimensions, locations of supports, and anchoring methods.</w:t>
      </w:r>
    </w:p>
    <w:p w14:paraId="003BABD2" w14:textId="77777777" w:rsidR="00DB0E02" w:rsidRDefault="00DB0E02" w:rsidP="00DB0E02">
      <w:pPr>
        <w:pStyle w:val="ART"/>
        <w:numPr>
          <w:ilvl w:val="3"/>
          <w:numId w:val="26"/>
        </w:numPr>
      </w:pPr>
      <w:r>
        <w:t>INSTALLATION</w:t>
      </w:r>
    </w:p>
    <w:p w14:paraId="0C3B399C" w14:textId="77777777" w:rsidR="00DB0E02" w:rsidRDefault="00DB0E02" w:rsidP="00DB0E02">
      <w:pPr>
        <w:pStyle w:val="PR1"/>
        <w:numPr>
          <w:ilvl w:val="4"/>
          <w:numId w:val="35"/>
        </w:numPr>
        <w:tabs>
          <w:tab w:val="clear" w:pos="1080"/>
          <w:tab w:val="num" w:pos="1296"/>
          <w:tab w:val="left" w:pos="1890"/>
        </w:tabs>
        <w:spacing w:before="240"/>
      </w:pPr>
      <w:r>
        <w:t>Follow manufacturer’s instructions for installing floor doors and hatches.</w:t>
      </w:r>
    </w:p>
    <w:p w14:paraId="571DD07E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Install frames plumb and level in opening, in proper alignment with floor surface for flush installation.  Secure rigidly in place.</w:t>
      </w:r>
    </w:p>
    <w:p w14:paraId="2DD44A2E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Position units to provide convenient access to concealed Work requiring access.</w:t>
      </w:r>
    </w:p>
    <w:p w14:paraId="442E9E27" w14:textId="77777777" w:rsidR="00DB0E02" w:rsidRDefault="00DB0E02" w:rsidP="00DB0E02">
      <w:pPr>
        <w:pStyle w:val="ART"/>
        <w:numPr>
          <w:ilvl w:val="3"/>
          <w:numId w:val="26"/>
        </w:numPr>
      </w:pPr>
      <w:r>
        <w:t>ADJUSTING</w:t>
      </w:r>
    </w:p>
    <w:p w14:paraId="4B761708" w14:textId="77777777" w:rsidR="00DB0E02" w:rsidRDefault="00DB0E02" w:rsidP="00DB0E02">
      <w:pPr>
        <w:pStyle w:val="PR1"/>
        <w:numPr>
          <w:ilvl w:val="4"/>
          <w:numId w:val="36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Operational Units:  Test-operate units with operable components.  </w:t>
      </w:r>
    </w:p>
    <w:p w14:paraId="0C5E7815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Clean and lubricate joints and hardware.  </w:t>
      </w:r>
    </w:p>
    <w:p w14:paraId="1F317FDE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Adjust for proper operation.</w:t>
      </w:r>
    </w:p>
    <w:p w14:paraId="49033101" w14:textId="77777777" w:rsidR="00DB0E02" w:rsidRDefault="00DB0E02" w:rsidP="00DB0E02">
      <w:pPr>
        <w:pStyle w:val="ART"/>
        <w:numPr>
          <w:ilvl w:val="3"/>
          <w:numId w:val="26"/>
        </w:numPr>
      </w:pPr>
      <w:r>
        <w:t>CLEANing</w:t>
      </w:r>
    </w:p>
    <w:p w14:paraId="1A7BC689" w14:textId="77777777" w:rsidR="00DB0E02" w:rsidRDefault="00DB0E02" w:rsidP="00DB0E02">
      <w:pPr>
        <w:pStyle w:val="PR1"/>
        <w:numPr>
          <w:ilvl w:val="4"/>
          <w:numId w:val="37"/>
        </w:numPr>
        <w:tabs>
          <w:tab w:val="clear" w:pos="1080"/>
          <w:tab w:val="num" w:pos="1296"/>
          <w:tab w:val="left" w:pos="1890"/>
        </w:tabs>
        <w:spacing w:before="240"/>
      </w:pPr>
      <w:r>
        <w:t>Clean adjacent surfaces and remove unused product and debris from site.</w:t>
      </w:r>
    </w:p>
    <w:p w14:paraId="197C4113" w14:textId="77777777" w:rsidR="00DB0E02" w:rsidRDefault="00DB0E02" w:rsidP="00DB0E02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Adjust doors for smooth operation.</w:t>
      </w:r>
    </w:p>
    <w:p w14:paraId="4ED93E6F" w14:textId="77777777" w:rsidR="00DB0E02" w:rsidRDefault="00DB0E02" w:rsidP="00DB0E02">
      <w:pPr>
        <w:pStyle w:val="EOS"/>
      </w:pPr>
      <w:r>
        <w:t>END OF SECTION</w:t>
      </w:r>
    </w:p>
    <w:p w14:paraId="7F3CFB91" w14:textId="77777777" w:rsidR="00DB0E02" w:rsidRDefault="00DB0E02" w:rsidP="00DB0E02">
      <w:pPr>
        <w:pStyle w:val="EOS"/>
      </w:pPr>
    </w:p>
    <w:p w14:paraId="618BE24F" w14:textId="77777777" w:rsidR="00DB0E02" w:rsidRPr="00AB3076" w:rsidRDefault="00DB0E02" w:rsidP="00DB0E02"/>
    <w:p w14:paraId="4AFAD24A" w14:textId="3F803CDB" w:rsidR="00E40B7F" w:rsidRPr="00FC592D" w:rsidRDefault="00E40B7F" w:rsidP="00FC592D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</w:p>
    <w:sectPr w:rsidR="00E40B7F" w:rsidRPr="00FC592D" w:rsidSect="004A4C8D">
      <w:headerReference w:type="default" r:id="rId8"/>
      <w:pgSz w:w="12240" w:h="15840" w:code="1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6EE2" w14:textId="77777777" w:rsidR="003D34D7" w:rsidRDefault="003D34D7" w:rsidP="0090304C">
      <w:pPr>
        <w:spacing w:after="0" w:line="240" w:lineRule="auto"/>
      </w:pPr>
      <w:r>
        <w:separator/>
      </w:r>
    </w:p>
  </w:endnote>
  <w:endnote w:type="continuationSeparator" w:id="0">
    <w:p w14:paraId="7C2BEA79" w14:textId="77777777" w:rsidR="003D34D7" w:rsidRDefault="003D34D7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84E" w14:textId="77777777" w:rsidR="003D34D7" w:rsidRDefault="003D34D7" w:rsidP="0090304C">
      <w:pPr>
        <w:spacing w:after="0" w:line="240" w:lineRule="auto"/>
      </w:pPr>
      <w:r>
        <w:separator/>
      </w:r>
    </w:p>
  </w:footnote>
  <w:footnote w:type="continuationSeparator" w:id="0">
    <w:p w14:paraId="580A69C2" w14:textId="77777777" w:rsidR="003D34D7" w:rsidRDefault="003D34D7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D8A" w14:textId="764756D6" w:rsidR="004A4C8D" w:rsidRPr="0064526C" w:rsidRDefault="00313482" w:rsidP="004A4C8D">
    <w:pPr>
      <w:pStyle w:val="Header"/>
      <w:tabs>
        <w:tab w:val="clear" w:pos="9360"/>
      </w:tabs>
      <w:jc w:val="right"/>
      <w:rPr>
        <w:rFonts w:ascii="Arial" w:hAnsi="Arial" w:cs="Arial"/>
        <w:sz w:val="20"/>
        <w:szCs w:val="20"/>
      </w:rPr>
    </w:pPr>
    <w:r>
      <w:tab/>
    </w:r>
    <w:r w:rsidR="004A4C8D">
      <w:rPr>
        <w:noProof/>
      </w:rPr>
      <w:drawing>
        <wp:anchor distT="0" distB="0" distL="114300" distR="114300" simplePos="0" relativeHeight="251659264" behindDoc="0" locked="0" layoutInCell="1" allowOverlap="1" wp14:anchorId="625E3617" wp14:editId="534DFD73">
          <wp:simplePos x="0" y="0"/>
          <wp:positionH relativeFrom="column">
            <wp:posOffset>-10160</wp:posOffset>
          </wp:positionH>
          <wp:positionV relativeFrom="paragraph">
            <wp:posOffset>-119380</wp:posOffset>
          </wp:positionV>
          <wp:extent cx="2552700" cy="518160"/>
          <wp:effectExtent l="0" t="0" r="0" b="0"/>
          <wp:wrapNone/>
          <wp:docPr id="2" name="Picture 2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C8D" w:rsidRPr="0035686F">
      <w:rPr>
        <w:rFonts w:ascii="Arial" w:hAnsi="Arial" w:cs="Arial"/>
        <w:sz w:val="20"/>
        <w:szCs w:val="20"/>
      </w:rPr>
      <w:t xml:space="preserve"> </w:t>
    </w:r>
    <w:bookmarkStart w:id="0" w:name="_Hlk499806633"/>
    <w:bookmarkStart w:id="1" w:name="_Hlk499823715"/>
    <w:bookmarkStart w:id="2" w:name="_Hlk499823716"/>
    <w:r w:rsidR="004A4C8D">
      <w:rPr>
        <w:rFonts w:ascii="Arial" w:hAnsi="Arial" w:cs="Arial"/>
        <w:sz w:val="20"/>
        <w:szCs w:val="20"/>
      </w:rPr>
      <w:t>S</w:t>
    </w:r>
    <w:r w:rsidR="004A4C8D" w:rsidRPr="0064526C">
      <w:rPr>
        <w:rFonts w:ascii="Arial" w:hAnsi="Arial" w:cs="Arial"/>
        <w:sz w:val="20"/>
        <w:szCs w:val="20"/>
      </w:rPr>
      <w:t xml:space="preserve">ection </w:t>
    </w:r>
    <w:r w:rsidR="004A4C8D">
      <w:rPr>
        <w:rFonts w:ascii="Arial" w:hAnsi="Arial" w:cs="Arial"/>
        <w:sz w:val="20"/>
        <w:szCs w:val="20"/>
      </w:rPr>
      <w:t xml:space="preserve">08 </w:t>
    </w:r>
    <w:r w:rsidR="00443607">
      <w:rPr>
        <w:rFonts w:ascii="Arial" w:hAnsi="Arial" w:cs="Arial"/>
        <w:sz w:val="20"/>
        <w:szCs w:val="20"/>
      </w:rPr>
      <w:t>312</w:t>
    </w:r>
    <w:r w:rsidR="004A4C8D">
      <w:rPr>
        <w:rFonts w:ascii="Arial" w:hAnsi="Arial" w:cs="Arial"/>
        <w:sz w:val="20"/>
        <w:szCs w:val="20"/>
      </w:rPr>
      <w:t>3</w:t>
    </w:r>
    <w:r w:rsidR="004A4C8D" w:rsidRPr="0064526C">
      <w:rPr>
        <w:rFonts w:ascii="Arial" w:hAnsi="Arial" w:cs="Arial"/>
        <w:sz w:val="20"/>
        <w:szCs w:val="20"/>
      </w:rPr>
      <w:t xml:space="preserve">: </w:t>
    </w:r>
    <w:r w:rsidR="004A4C8D">
      <w:rPr>
        <w:rFonts w:ascii="Arial" w:hAnsi="Arial" w:cs="Arial"/>
        <w:sz w:val="20"/>
        <w:szCs w:val="20"/>
      </w:rPr>
      <w:t>Floor Doors and Frames</w:t>
    </w:r>
  </w:p>
  <w:p w14:paraId="6FD3E95C" w14:textId="77777777" w:rsidR="004A4C8D" w:rsidRPr="0035686F" w:rsidRDefault="004A4C8D" w:rsidP="004A4C8D">
    <w:pPr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13</w:t>
    </w:r>
    <w:r w:rsidRPr="0064526C">
      <w:rPr>
        <w:rFonts w:ascii="Arial" w:hAnsi="Arial" w:cs="Arial"/>
        <w:sz w:val="20"/>
        <w:szCs w:val="20"/>
      </w:rPr>
      <w:fldChar w:fldCharType="end"/>
    </w:r>
    <w:bookmarkEnd w:id="0"/>
    <w:bookmarkEnd w:id="1"/>
    <w:bookmarkEnd w:id="2"/>
  </w:p>
  <w:p w14:paraId="2FAC73A5" w14:textId="77777777" w:rsidR="0090304C" w:rsidRDefault="0090304C" w:rsidP="00313482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74A5D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color w:val="auto"/>
      </w:rPr>
    </w:lvl>
    <w:lvl w:ilvl="4">
      <w:start w:val="1"/>
      <w:numFmt w:val="upperLetter"/>
      <w:pStyle w:val="PR1"/>
      <w:lvlText w:val="%5."/>
      <w:lvlJc w:val="left"/>
      <w:pPr>
        <w:tabs>
          <w:tab w:val="left" w:pos="1296"/>
        </w:tabs>
        <w:ind w:left="1296" w:hanging="576"/>
      </w:pPr>
      <w:rPr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C57F65"/>
    <w:multiLevelType w:val="hybridMultilevel"/>
    <w:tmpl w:val="7188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94469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EE5"/>
    <w:multiLevelType w:val="hybridMultilevel"/>
    <w:tmpl w:val="F4B20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FB43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F0E"/>
    <w:multiLevelType w:val="hybridMultilevel"/>
    <w:tmpl w:val="8F483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E25"/>
    <w:multiLevelType w:val="hybridMultilevel"/>
    <w:tmpl w:val="4A0E7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A0C"/>
    <w:multiLevelType w:val="hybridMultilevel"/>
    <w:tmpl w:val="4F0AC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1903"/>
    <w:multiLevelType w:val="hybridMultilevel"/>
    <w:tmpl w:val="98F2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1EE5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BCB"/>
    <w:multiLevelType w:val="hybridMultilevel"/>
    <w:tmpl w:val="491C27CE"/>
    <w:lvl w:ilvl="0" w:tplc="63588FA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DC7AE5"/>
    <w:multiLevelType w:val="hybridMultilevel"/>
    <w:tmpl w:val="0D6A1A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C35BA"/>
    <w:multiLevelType w:val="hybridMultilevel"/>
    <w:tmpl w:val="32C03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C90DE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DC3"/>
    <w:multiLevelType w:val="hybridMultilevel"/>
    <w:tmpl w:val="55226F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1035B"/>
    <w:multiLevelType w:val="multilevel"/>
    <w:tmpl w:val="C7A21C1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106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432B1A74"/>
    <w:multiLevelType w:val="hybridMultilevel"/>
    <w:tmpl w:val="FF30920E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0C28"/>
    <w:multiLevelType w:val="multilevel"/>
    <w:tmpl w:val="F538F83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2304" w:hanging="432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62726E51"/>
    <w:multiLevelType w:val="hybridMultilevel"/>
    <w:tmpl w:val="B26A2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25D8"/>
    <w:multiLevelType w:val="hybridMultilevel"/>
    <w:tmpl w:val="32623046"/>
    <w:lvl w:ilvl="0" w:tplc="01EE52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5D76"/>
    <w:multiLevelType w:val="hybridMultilevel"/>
    <w:tmpl w:val="F86876B2"/>
    <w:lvl w:ilvl="0" w:tplc="17B03E0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B7A5800"/>
    <w:multiLevelType w:val="multilevel"/>
    <w:tmpl w:val="5D4246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1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4"/>
  </w:num>
  <w:num w:numId="2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35F99"/>
    <w:rsid w:val="00046267"/>
    <w:rsid w:val="00064018"/>
    <w:rsid w:val="00074CD0"/>
    <w:rsid w:val="00075256"/>
    <w:rsid w:val="0008256E"/>
    <w:rsid w:val="00090EB5"/>
    <w:rsid w:val="000974C8"/>
    <w:rsid w:val="000B6B22"/>
    <w:rsid w:val="000E7E0E"/>
    <w:rsid w:val="000F5939"/>
    <w:rsid w:val="001444E2"/>
    <w:rsid w:val="001D313D"/>
    <w:rsid w:val="00203F67"/>
    <w:rsid w:val="00205CE6"/>
    <w:rsid w:val="0021490B"/>
    <w:rsid w:val="002305F3"/>
    <w:rsid w:val="002619E0"/>
    <w:rsid w:val="00263A37"/>
    <w:rsid w:val="00270650"/>
    <w:rsid w:val="002A2EAE"/>
    <w:rsid w:val="002B22DE"/>
    <w:rsid w:val="002F0D28"/>
    <w:rsid w:val="00310E9E"/>
    <w:rsid w:val="00313482"/>
    <w:rsid w:val="00317811"/>
    <w:rsid w:val="00327B89"/>
    <w:rsid w:val="00335553"/>
    <w:rsid w:val="003602C2"/>
    <w:rsid w:val="00377A0B"/>
    <w:rsid w:val="00390B22"/>
    <w:rsid w:val="003A1457"/>
    <w:rsid w:val="003D34D7"/>
    <w:rsid w:val="004101E5"/>
    <w:rsid w:val="004221D2"/>
    <w:rsid w:val="00443607"/>
    <w:rsid w:val="004603B1"/>
    <w:rsid w:val="0047677B"/>
    <w:rsid w:val="00490956"/>
    <w:rsid w:val="004A4C8D"/>
    <w:rsid w:val="004F6B3E"/>
    <w:rsid w:val="005050B8"/>
    <w:rsid w:val="00523D7A"/>
    <w:rsid w:val="00547659"/>
    <w:rsid w:val="005B50F7"/>
    <w:rsid w:val="005C4557"/>
    <w:rsid w:val="005F1A1F"/>
    <w:rsid w:val="005F1F49"/>
    <w:rsid w:val="006004F4"/>
    <w:rsid w:val="00604900"/>
    <w:rsid w:val="00641D9C"/>
    <w:rsid w:val="00644B18"/>
    <w:rsid w:val="00672F2B"/>
    <w:rsid w:val="0068164D"/>
    <w:rsid w:val="0069366A"/>
    <w:rsid w:val="006A0DFE"/>
    <w:rsid w:val="006F396F"/>
    <w:rsid w:val="0070250E"/>
    <w:rsid w:val="00750884"/>
    <w:rsid w:val="008261B9"/>
    <w:rsid w:val="00831701"/>
    <w:rsid w:val="008365D5"/>
    <w:rsid w:val="008506E8"/>
    <w:rsid w:val="00875372"/>
    <w:rsid w:val="00877969"/>
    <w:rsid w:val="008B5365"/>
    <w:rsid w:val="008E4938"/>
    <w:rsid w:val="008E5AE1"/>
    <w:rsid w:val="0090304C"/>
    <w:rsid w:val="00916B04"/>
    <w:rsid w:val="00954833"/>
    <w:rsid w:val="00970F16"/>
    <w:rsid w:val="00A65044"/>
    <w:rsid w:val="00A702E2"/>
    <w:rsid w:val="00AD67BC"/>
    <w:rsid w:val="00AF7CDC"/>
    <w:rsid w:val="00B02315"/>
    <w:rsid w:val="00B30308"/>
    <w:rsid w:val="00B352B4"/>
    <w:rsid w:val="00BD2BAE"/>
    <w:rsid w:val="00C44E06"/>
    <w:rsid w:val="00C621CB"/>
    <w:rsid w:val="00C6680D"/>
    <w:rsid w:val="00D01417"/>
    <w:rsid w:val="00D0161F"/>
    <w:rsid w:val="00D35149"/>
    <w:rsid w:val="00D36E0B"/>
    <w:rsid w:val="00D40B36"/>
    <w:rsid w:val="00D7608E"/>
    <w:rsid w:val="00DA53EA"/>
    <w:rsid w:val="00DB0E02"/>
    <w:rsid w:val="00DE3D85"/>
    <w:rsid w:val="00DF19A0"/>
    <w:rsid w:val="00E10BFD"/>
    <w:rsid w:val="00E369B4"/>
    <w:rsid w:val="00E40B7F"/>
    <w:rsid w:val="00F6716E"/>
    <w:rsid w:val="00FB1182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A609"/>
  <w15:docId w15:val="{5DD999D0-ACEB-428A-B297-FD58DF7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autoRedefine/>
    <w:qFormat/>
    <w:rsid w:val="00C621CB"/>
    <w:pPr>
      <w:keepNext/>
      <w:numPr>
        <w:numId w:val="3"/>
      </w:numPr>
      <w:suppressAutoHyphens/>
      <w:spacing w:before="100" w:beforeAutospacing="1" w:after="120" w:line="240" w:lineRule="auto"/>
      <w:jc w:val="both"/>
      <w:outlineLvl w:val="0"/>
    </w:pPr>
    <w:rPr>
      <w:rFonts w:ascii="Arial" w:eastAsia="Times New Roman" w:hAnsi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C621CB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C621CB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70250E"/>
    <w:pPr>
      <w:keepNext/>
      <w:numPr>
        <w:ilvl w:val="3"/>
        <w:numId w:val="3"/>
      </w:numPr>
      <w:suppressAutoHyphens/>
      <w:spacing w:before="240" w:after="0" w:line="240" w:lineRule="auto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1444E2"/>
    <w:pPr>
      <w:numPr>
        <w:ilvl w:val="4"/>
        <w:numId w:val="3"/>
      </w:numPr>
      <w:tabs>
        <w:tab w:val="left" w:pos="1080"/>
      </w:tabs>
      <w:suppressAutoHyphens/>
      <w:spacing w:before="120" w:after="0" w:line="240" w:lineRule="auto"/>
      <w:ind w:left="1267" w:hanging="547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5050B8"/>
    <w:pPr>
      <w:numPr>
        <w:ilvl w:val="5"/>
        <w:numId w:val="3"/>
      </w:numPr>
      <w:suppressAutoHyphens/>
      <w:spacing w:before="240" w:after="24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205CE6"/>
    <w:pPr>
      <w:numPr>
        <w:ilvl w:val="6"/>
        <w:numId w:val="3"/>
      </w:numPr>
      <w:suppressAutoHyphens/>
      <w:spacing w:after="0" w:line="240" w:lineRule="auto"/>
      <w:ind w:left="1757" w:hanging="360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C621CB"/>
    <w:pPr>
      <w:numPr>
        <w:ilvl w:val="7"/>
        <w:numId w:val="3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C621CB"/>
    <w:pPr>
      <w:numPr>
        <w:ilvl w:val="8"/>
        <w:numId w:val="3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rsid w:val="00C621CB"/>
    <w:rPr>
      <w:color w:val="0000FF"/>
      <w:u w:val="single"/>
    </w:rPr>
  </w:style>
  <w:style w:type="paragraph" w:customStyle="1" w:styleId="EOS">
    <w:name w:val="EOS"/>
    <w:basedOn w:val="Normal"/>
    <w:autoRedefine/>
    <w:rsid w:val="004A4C8D"/>
    <w:pPr>
      <w:suppressAutoHyphens/>
      <w:spacing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547659"/>
  </w:style>
  <w:style w:type="paragraph" w:customStyle="1" w:styleId="CMT">
    <w:name w:val="CMT"/>
    <w:basedOn w:val="Normal"/>
    <w:link w:val="CMTChar"/>
    <w:rsid w:val="0054765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0000FF"/>
      <w:szCs w:val="20"/>
    </w:rPr>
  </w:style>
  <w:style w:type="character" w:customStyle="1" w:styleId="SI">
    <w:name w:val="SI"/>
    <w:rsid w:val="00547659"/>
    <w:rPr>
      <w:color w:val="008080"/>
    </w:rPr>
  </w:style>
  <w:style w:type="character" w:customStyle="1" w:styleId="IP">
    <w:name w:val="IP"/>
    <w:rsid w:val="00547659"/>
    <w:rPr>
      <w:color w:val="FF0000"/>
    </w:rPr>
  </w:style>
  <w:style w:type="character" w:customStyle="1" w:styleId="CMTChar">
    <w:name w:val="CMT Char"/>
    <w:link w:val="CMT"/>
    <w:rsid w:val="00547659"/>
    <w:rPr>
      <w:rFonts w:ascii="Times New Roman" w:eastAsia="Times New Roman" w:hAnsi="Times New Roman"/>
      <w:color w:val="0000FF"/>
      <w:sz w:val="22"/>
    </w:rPr>
  </w:style>
  <w:style w:type="character" w:customStyle="1" w:styleId="PR3Char">
    <w:name w:val="PR3 Char"/>
    <w:link w:val="PR3"/>
    <w:rsid w:val="00205CE6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750884"/>
    <w:pPr>
      <w:ind w:left="720"/>
      <w:contextualSpacing/>
    </w:pPr>
  </w:style>
  <w:style w:type="character" w:customStyle="1" w:styleId="PR1Char">
    <w:name w:val="PR1 Char"/>
    <w:link w:val="PR1"/>
    <w:locked/>
    <w:rsid w:val="00DB0E0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CF23-7861-424F-98E1-16E70888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660</Words>
  <Characters>3956</Characters>
  <Application>Microsoft Office Word</Application>
  <DocSecurity>0</DocSecurity>
  <Lines>87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FD FDD B Series Spec</vt:lpstr>
    </vt:vector>
  </TitlesOfParts>
  <Company>Nystrom Inc</Company>
  <LinksUpToDate>false</LinksUpToDate>
  <CharactersWithSpaces>4545</CharactersWithSpaces>
  <SharedDoc>false</SharedDoc>
  <HLinks>
    <vt:vector size="18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mailto:support@babcockdavis.com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BFDWTA Specification</dc:title>
  <dc:subject>BD_FD_BFDWTA_ Spec</dc:subject>
  <dc:creator>Nystrom Staff</dc:creator>
  <cp:keywords>Babcock_FD_BFDWTA_ Spec</cp:keywords>
  <cp:lastModifiedBy>Sandy McWilliams CSI, LEED AP BD+C</cp:lastModifiedBy>
  <cp:revision>38</cp:revision>
  <cp:lastPrinted>2022-11-30T18:13:00Z</cp:lastPrinted>
  <dcterms:created xsi:type="dcterms:W3CDTF">2015-11-17T16:14:00Z</dcterms:created>
  <dcterms:modified xsi:type="dcterms:W3CDTF">2022-11-30T18:13:00Z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BD_FD_BFDWTA_ Spec</vt:lpwstr>
  </property>
  <property fmtid="{D5CDD505-2E9C-101B-9397-08002B2CF9AE}" pid="3" name="Revision">
    <vt:lpwstr>K</vt:lpwstr>
  </property>
</Properties>
</file>