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C28CF" w14:textId="77777777" w:rsidR="006129FC" w:rsidRPr="00670FC9" w:rsidRDefault="006129FC" w:rsidP="006129FC">
      <w:pPr>
        <w:pStyle w:val="NoSpacing"/>
        <w:jc w:val="center"/>
        <w:rPr>
          <w:rFonts w:ascii="Helvetica" w:hAnsi="Helvetica"/>
          <w:b/>
          <w:sz w:val="32"/>
          <w:szCs w:val="32"/>
        </w:rPr>
      </w:pPr>
      <w:proofErr w:type="spellStart"/>
      <w:r>
        <w:rPr>
          <w:rFonts w:ascii="Helvetica" w:hAnsi="Helvetica"/>
          <w:b/>
          <w:sz w:val="32"/>
          <w:szCs w:val="32"/>
        </w:rPr>
        <w:t>MAXgrid</w:t>
      </w:r>
      <w:proofErr w:type="spellEnd"/>
      <w:r w:rsidRPr="00494092">
        <w:rPr>
          <w:rFonts w:ascii="Helvetica" w:hAnsi="Helvetica" w:cs="Helvetica"/>
          <w:b/>
          <w:sz w:val="32"/>
          <w:szCs w:val="32"/>
          <w:vertAlign w:val="superscript"/>
        </w:rPr>
        <w:t>®</w:t>
      </w:r>
      <w:r w:rsidRPr="00494092">
        <w:rPr>
          <w:rFonts w:ascii="Helvetica" w:hAnsi="Helvetica"/>
          <w:b/>
          <w:sz w:val="32"/>
          <w:szCs w:val="32"/>
          <w:vertAlign w:val="superscript"/>
        </w:rPr>
        <w:t xml:space="preserve"> </w:t>
      </w:r>
      <w:r>
        <w:rPr>
          <w:rFonts w:ascii="Helvetica" w:hAnsi="Helvetica"/>
          <w:b/>
          <w:sz w:val="32"/>
          <w:szCs w:val="32"/>
        </w:rPr>
        <w:t>Flexible MAT</w:t>
      </w:r>
    </w:p>
    <w:p w14:paraId="1B967D85" w14:textId="77777777" w:rsidR="006129FC" w:rsidRDefault="006129FC" w:rsidP="006129FC">
      <w:pPr>
        <w:pStyle w:val="NoSpacing"/>
        <w:ind w:left="1080" w:hanging="900"/>
        <w:jc w:val="center"/>
        <w:rPr>
          <w:rFonts w:ascii="Helvetica" w:hAnsi="Helvetica"/>
          <w:b/>
          <w:sz w:val="24"/>
          <w:szCs w:val="24"/>
        </w:rPr>
      </w:pPr>
      <w:r w:rsidRPr="00B13E27">
        <w:rPr>
          <w:rFonts w:ascii="Helvetica" w:hAnsi="Helvetica"/>
          <w:b/>
          <w:sz w:val="24"/>
          <w:szCs w:val="24"/>
        </w:rPr>
        <w:t xml:space="preserve">Models: </w:t>
      </w:r>
      <w:r>
        <w:rPr>
          <w:rFonts w:ascii="Helvetica" w:hAnsi="Helvetica"/>
          <w:b/>
          <w:sz w:val="24"/>
          <w:szCs w:val="24"/>
        </w:rPr>
        <w:t>BMG12</w:t>
      </w:r>
    </w:p>
    <w:p w14:paraId="775A1581" w14:textId="77777777" w:rsidR="006129FC" w:rsidRPr="00B13E27" w:rsidRDefault="006129FC" w:rsidP="006129FC">
      <w:pPr>
        <w:pStyle w:val="NoSpacing"/>
        <w:ind w:left="1080" w:hanging="900"/>
        <w:jc w:val="center"/>
        <w:rPr>
          <w:rFonts w:ascii="Helvetica" w:hAnsi="Helvetica"/>
          <w:b/>
          <w:sz w:val="24"/>
          <w:szCs w:val="24"/>
        </w:rPr>
      </w:pPr>
    </w:p>
    <w:p w14:paraId="55F7ECEC" w14:textId="77777777" w:rsidR="006F2CCB" w:rsidRPr="00DE597F" w:rsidRDefault="006F2CCB" w:rsidP="00D66FC8">
      <w:pPr>
        <w:pStyle w:val="NoSpacing"/>
        <w:ind w:left="1080" w:hanging="900"/>
        <w:rPr>
          <w:rFonts w:ascii="Helvetica" w:hAnsi="Helvetica"/>
          <w:b/>
          <w:szCs w:val="28"/>
        </w:rPr>
      </w:pPr>
    </w:p>
    <w:tbl>
      <w:tblPr>
        <w:tblpPr w:leftFromText="180" w:rightFromText="180" w:vertAnchor="text" w:tblpX="126" w:tblpY="1"/>
        <w:tblOverlap w:val="never"/>
        <w:tblW w:w="1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810"/>
        <w:gridCol w:w="3780"/>
        <w:gridCol w:w="1170"/>
        <w:gridCol w:w="3800"/>
      </w:tblGrid>
      <w:tr w:rsidR="006129FC" w:rsidRPr="00DE597F" w14:paraId="0C4F8FF9" w14:textId="77777777" w:rsidTr="00E36A02">
        <w:tc>
          <w:tcPr>
            <w:tcW w:w="1548" w:type="dxa"/>
          </w:tcPr>
          <w:p w14:paraId="23490BB4" w14:textId="77777777" w:rsidR="006129FC" w:rsidRPr="00DE597F" w:rsidRDefault="006129FC" w:rsidP="00E36A02">
            <w:pPr>
              <w:pStyle w:val="NoSpacing"/>
              <w:jc w:val="center"/>
              <w:rPr>
                <w:rFonts w:ascii="Helvetica" w:hAnsi="Helvetica"/>
                <w:b/>
                <w:sz w:val="20"/>
                <w:szCs w:val="20"/>
              </w:rPr>
            </w:pPr>
            <w:r w:rsidRPr="00DE597F">
              <w:rPr>
                <w:rFonts w:ascii="Helvetica" w:hAnsi="Helvetica"/>
                <w:b/>
                <w:sz w:val="20"/>
                <w:szCs w:val="20"/>
              </w:rPr>
              <w:t>LEED Category</w:t>
            </w:r>
          </w:p>
        </w:tc>
        <w:tc>
          <w:tcPr>
            <w:tcW w:w="810" w:type="dxa"/>
          </w:tcPr>
          <w:p w14:paraId="4452B66E" w14:textId="77777777" w:rsidR="006129FC" w:rsidRPr="00DE597F" w:rsidRDefault="006129FC" w:rsidP="00E36A02">
            <w:pPr>
              <w:pStyle w:val="NoSpacing"/>
              <w:jc w:val="center"/>
              <w:rPr>
                <w:rFonts w:ascii="Helvetica" w:hAnsi="Helvetica"/>
                <w:b/>
                <w:sz w:val="20"/>
                <w:szCs w:val="20"/>
              </w:rPr>
            </w:pPr>
            <w:r w:rsidRPr="00DE597F">
              <w:rPr>
                <w:rFonts w:ascii="Helvetica" w:hAnsi="Helvetica"/>
                <w:b/>
                <w:sz w:val="20"/>
                <w:szCs w:val="20"/>
              </w:rPr>
              <w:t>Credit</w:t>
            </w:r>
          </w:p>
        </w:tc>
        <w:tc>
          <w:tcPr>
            <w:tcW w:w="3780" w:type="dxa"/>
          </w:tcPr>
          <w:p w14:paraId="342D8316" w14:textId="77777777" w:rsidR="006129FC" w:rsidRPr="00DE597F" w:rsidRDefault="006129FC" w:rsidP="00E36A02">
            <w:pPr>
              <w:pStyle w:val="NoSpacing"/>
              <w:jc w:val="center"/>
              <w:rPr>
                <w:rFonts w:ascii="Helvetica" w:hAnsi="Helvetica"/>
                <w:b/>
                <w:sz w:val="20"/>
                <w:szCs w:val="20"/>
              </w:rPr>
            </w:pPr>
            <w:r w:rsidRPr="00DE597F">
              <w:rPr>
                <w:rFonts w:ascii="Helvetica" w:hAnsi="Helvetica"/>
                <w:b/>
                <w:sz w:val="20"/>
                <w:szCs w:val="20"/>
              </w:rPr>
              <w:t>Details</w:t>
            </w:r>
          </w:p>
        </w:tc>
        <w:tc>
          <w:tcPr>
            <w:tcW w:w="1170" w:type="dxa"/>
          </w:tcPr>
          <w:p w14:paraId="510AB6C3" w14:textId="77777777" w:rsidR="006129FC" w:rsidRPr="00DE597F" w:rsidRDefault="006129FC" w:rsidP="00E36A02">
            <w:pPr>
              <w:pStyle w:val="NoSpacing"/>
              <w:jc w:val="center"/>
              <w:rPr>
                <w:rFonts w:ascii="Helvetica" w:hAnsi="Helvetica"/>
                <w:b/>
                <w:sz w:val="20"/>
                <w:szCs w:val="20"/>
              </w:rPr>
            </w:pPr>
            <w:r w:rsidRPr="00DE597F">
              <w:rPr>
                <w:rFonts w:ascii="Helvetica" w:hAnsi="Helvetica"/>
                <w:b/>
                <w:sz w:val="20"/>
                <w:szCs w:val="20"/>
              </w:rPr>
              <w:t>Points</w:t>
            </w:r>
          </w:p>
        </w:tc>
        <w:tc>
          <w:tcPr>
            <w:tcW w:w="3800" w:type="dxa"/>
          </w:tcPr>
          <w:p w14:paraId="23123387" w14:textId="77777777" w:rsidR="006129FC" w:rsidRPr="00DE597F" w:rsidRDefault="006129FC" w:rsidP="00E36A02">
            <w:pPr>
              <w:pStyle w:val="NoSpacing"/>
              <w:jc w:val="center"/>
              <w:rPr>
                <w:rFonts w:ascii="Helvetica" w:hAnsi="Helvetica"/>
                <w:b/>
                <w:sz w:val="20"/>
                <w:szCs w:val="20"/>
              </w:rPr>
            </w:pPr>
            <w:r w:rsidRPr="00DE597F">
              <w:rPr>
                <w:rFonts w:ascii="Helvetica" w:hAnsi="Helvetica"/>
                <w:b/>
                <w:sz w:val="20"/>
                <w:szCs w:val="20"/>
              </w:rPr>
              <w:t>Product/Material Detail</w:t>
            </w:r>
          </w:p>
        </w:tc>
      </w:tr>
      <w:tr w:rsidR="006129FC" w:rsidRPr="00DE597F" w14:paraId="26A5B92E" w14:textId="77777777" w:rsidTr="00E36A02">
        <w:trPr>
          <w:trHeight w:val="864"/>
        </w:trPr>
        <w:tc>
          <w:tcPr>
            <w:tcW w:w="1548" w:type="dxa"/>
            <w:vMerge w:val="restart"/>
            <w:vAlign w:val="center"/>
          </w:tcPr>
          <w:p w14:paraId="6352F356" w14:textId="77777777" w:rsidR="006129FC" w:rsidRPr="00DE597F" w:rsidRDefault="006129FC" w:rsidP="00E36A02">
            <w:pPr>
              <w:pStyle w:val="NoSpacing"/>
              <w:jc w:val="center"/>
              <w:rPr>
                <w:rFonts w:ascii="Helvetica" w:hAnsi="Helvetica"/>
                <w:sz w:val="20"/>
                <w:szCs w:val="20"/>
              </w:rPr>
            </w:pPr>
            <w:r w:rsidRPr="00DE597F">
              <w:rPr>
                <w:rFonts w:ascii="Helvetica" w:hAnsi="Helvetica"/>
                <w:sz w:val="20"/>
                <w:szCs w:val="20"/>
              </w:rPr>
              <w:t>Material and Resources (MR)</w:t>
            </w:r>
          </w:p>
        </w:tc>
        <w:tc>
          <w:tcPr>
            <w:tcW w:w="810" w:type="dxa"/>
            <w:vAlign w:val="center"/>
          </w:tcPr>
          <w:p w14:paraId="004E06B5" w14:textId="77777777" w:rsidR="006129FC" w:rsidRPr="00DE597F" w:rsidRDefault="006129FC" w:rsidP="00E36A02">
            <w:pPr>
              <w:pStyle w:val="NoSpacing"/>
              <w:jc w:val="center"/>
              <w:rPr>
                <w:rFonts w:ascii="Helvetica" w:hAnsi="Helvetica"/>
                <w:sz w:val="20"/>
                <w:szCs w:val="20"/>
              </w:rPr>
            </w:pPr>
            <w:r w:rsidRPr="00DE597F">
              <w:rPr>
                <w:rFonts w:ascii="Helvetica" w:hAnsi="Helvetica"/>
                <w:sz w:val="20"/>
                <w:szCs w:val="20"/>
              </w:rPr>
              <w:t>4</w:t>
            </w:r>
          </w:p>
        </w:tc>
        <w:tc>
          <w:tcPr>
            <w:tcW w:w="3780" w:type="dxa"/>
            <w:vAlign w:val="center"/>
          </w:tcPr>
          <w:p w14:paraId="4C6406C6" w14:textId="77777777" w:rsidR="006129FC" w:rsidRPr="00DE597F" w:rsidRDefault="006129FC" w:rsidP="00E36A02">
            <w:pPr>
              <w:pStyle w:val="NoSpacing"/>
              <w:jc w:val="center"/>
              <w:rPr>
                <w:rFonts w:ascii="Helvetica" w:hAnsi="Helvetica"/>
                <w:sz w:val="20"/>
                <w:szCs w:val="20"/>
              </w:rPr>
            </w:pPr>
            <w:r w:rsidRPr="00DE597F">
              <w:rPr>
                <w:rFonts w:ascii="Helvetica" w:hAnsi="Helvetica"/>
                <w:sz w:val="20"/>
                <w:szCs w:val="20"/>
              </w:rPr>
              <w:t>Recycled Content:  Post-consumer + ½ Pre-consumer content</w:t>
            </w:r>
          </w:p>
        </w:tc>
        <w:tc>
          <w:tcPr>
            <w:tcW w:w="1170" w:type="dxa"/>
            <w:vAlign w:val="center"/>
          </w:tcPr>
          <w:p w14:paraId="3464BC8A" w14:textId="77777777" w:rsidR="006129FC" w:rsidRPr="00DE597F" w:rsidRDefault="006129FC" w:rsidP="00E36A02">
            <w:pPr>
              <w:pStyle w:val="NoSpacing"/>
              <w:jc w:val="center"/>
              <w:rPr>
                <w:rFonts w:ascii="Helvetica" w:hAnsi="Helvetica"/>
                <w:sz w:val="20"/>
                <w:szCs w:val="20"/>
              </w:rPr>
            </w:pPr>
            <w:r w:rsidRPr="00DE597F">
              <w:rPr>
                <w:rFonts w:ascii="Helvetica" w:hAnsi="Helvetica"/>
                <w:sz w:val="20"/>
                <w:szCs w:val="20"/>
              </w:rPr>
              <w:t>1 to 2 possible points</w:t>
            </w:r>
          </w:p>
        </w:tc>
        <w:tc>
          <w:tcPr>
            <w:tcW w:w="3800" w:type="dxa"/>
            <w:vAlign w:val="center"/>
          </w:tcPr>
          <w:p w14:paraId="17A1BD7F" w14:textId="77777777" w:rsidR="006129FC" w:rsidRPr="0043417D" w:rsidRDefault="006129FC" w:rsidP="00E36A02">
            <w:pPr>
              <w:pStyle w:val="NoSpacing"/>
              <w:ind w:left="72"/>
              <w:rPr>
                <w:rFonts w:cs="Calibri"/>
              </w:rPr>
            </w:pPr>
            <w:r w:rsidRPr="0043417D">
              <w:rPr>
                <w:rFonts w:cs="Calibri"/>
              </w:rPr>
              <w:t>Post-consumer 0%</w:t>
            </w:r>
          </w:p>
          <w:p w14:paraId="32EF6FEE" w14:textId="77777777" w:rsidR="006129FC" w:rsidRPr="00462F71" w:rsidRDefault="006129FC" w:rsidP="00E36A02">
            <w:pPr>
              <w:pStyle w:val="NoSpacing"/>
              <w:ind w:left="72"/>
              <w:rPr>
                <w:rFonts w:cs="Calibri"/>
                <w:sz w:val="20"/>
                <w:szCs w:val="20"/>
              </w:rPr>
            </w:pPr>
            <w:r w:rsidRPr="0043417D">
              <w:rPr>
                <w:rFonts w:cs="Calibri"/>
              </w:rPr>
              <w:t>Pre-consumer 0%</w:t>
            </w:r>
          </w:p>
        </w:tc>
      </w:tr>
      <w:tr w:rsidR="006129FC" w:rsidRPr="00DE597F" w14:paraId="4FDE0EA2" w14:textId="77777777" w:rsidTr="00E36A02">
        <w:tc>
          <w:tcPr>
            <w:tcW w:w="1548" w:type="dxa"/>
            <w:vMerge/>
          </w:tcPr>
          <w:p w14:paraId="3EBDEAA2" w14:textId="77777777" w:rsidR="006129FC" w:rsidRPr="00DE597F" w:rsidRDefault="006129FC" w:rsidP="00E36A02">
            <w:pPr>
              <w:pStyle w:val="NoSpacing"/>
              <w:jc w:val="center"/>
              <w:rPr>
                <w:rFonts w:ascii="Helvetica" w:hAnsi="Helvetica"/>
                <w:sz w:val="20"/>
                <w:szCs w:val="20"/>
              </w:rPr>
            </w:pPr>
          </w:p>
        </w:tc>
        <w:tc>
          <w:tcPr>
            <w:tcW w:w="810" w:type="dxa"/>
            <w:vAlign w:val="center"/>
          </w:tcPr>
          <w:p w14:paraId="16DF294A" w14:textId="77777777" w:rsidR="006129FC" w:rsidRPr="00DE597F" w:rsidRDefault="006129FC" w:rsidP="00E36A02">
            <w:pPr>
              <w:pStyle w:val="NoSpacing"/>
              <w:jc w:val="center"/>
              <w:rPr>
                <w:rFonts w:ascii="Helvetica" w:hAnsi="Helvetica"/>
                <w:sz w:val="20"/>
                <w:szCs w:val="20"/>
              </w:rPr>
            </w:pPr>
            <w:r w:rsidRPr="00DE597F">
              <w:rPr>
                <w:rFonts w:ascii="Helvetica" w:hAnsi="Helvetica"/>
                <w:sz w:val="20"/>
                <w:szCs w:val="20"/>
              </w:rPr>
              <w:t>5</w:t>
            </w:r>
          </w:p>
        </w:tc>
        <w:tc>
          <w:tcPr>
            <w:tcW w:w="3780" w:type="dxa"/>
          </w:tcPr>
          <w:p w14:paraId="0A3FA698" w14:textId="77777777" w:rsidR="006129FC" w:rsidRPr="00DE597F" w:rsidRDefault="006129FC" w:rsidP="00E36A02">
            <w:pPr>
              <w:pStyle w:val="NoSpacing"/>
              <w:rPr>
                <w:rFonts w:ascii="Helvetica" w:hAnsi="Helvetica"/>
                <w:sz w:val="20"/>
                <w:szCs w:val="20"/>
              </w:rPr>
            </w:pPr>
            <w:r w:rsidRPr="00DE597F">
              <w:rPr>
                <w:rFonts w:ascii="Helvetica" w:hAnsi="Helvetica"/>
                <w:sz w:val="20"/>
                <w:szCs w:val="20"/>
              </w:rPr>
              <w:t>Regional Material:  Use building materials or products that have been extracted, harvested or recovered, as well as manufactured,</w:t>
            </w:r>
          </w:p>
          <w:p w14:paraId="46E6DD3A" w14:textId="77777777" w:rsidR="006129FC" w:rsidRPr="00DE597F" w:rsidRDefault="006129FC" w:rsidP="00E36A02">
            <w:pPr>
              <w:pStyle w:val="NoSpacing"/>
              <w:rPr>
                <w:rFonts w:ascii="Helvetica" w:hAnsi="Helvetica"/>
                <w:sz w:val="20"/>
                <w:szCs w:val="20"/>
              </w:rPr>
            </w:pPr>
            <w:r w:rsidRPr="00DE597F">
              <w:rPr>
                <w:rFonts w:ascii="Helvetica" w:hAnsi="Helvetica"/>
                <w:sz w:val="20"/>
                <w:szCs w:val="20"/>
              </w:rPr>
              <w:t>within 500 miles of the project site</w:t>
            </w:r>
          </w:p>
        </w:tc>
        <w:tc>
          <w:tcPr>
            <w:tcW w:w="1170" w:type="dxa"/>
            <w:vAlign w:val="center"/>
          </w:tcPr>
          <w:p w14:paraId="21C1C2E7" w14:textId="77777777" w:rsidR="006129FC" w:rsidRPr="00DE597F" w:rsidRDefault="006129FC" w:rsidP="00E36A02">
            <w:pPr>
              <w:pStyle w:val="NoSpacing"/>
              <w:jc w:val="center"/>
              <w:rPr>
                <w:rFonts w:ascii="Helvetica" w:hAnsi="Helvetica"/>
                <w:sz w:val="20"/>
                <w:szCs w:val="20"/>
              </w:rPr>
            </w:pPr>
            <w:r w:rsidRPr="00DE597F">
              <w:rPr>
                <w:rFonts w:ascii="Helvetica" w:hAnsi="Helvetica"/>
                <w:sz w:val="20"/>
                <w:szCs w:val="20"/>
              </w:rPr>
              <w:t>1 to 2 possible points</w:t>
            </w:r>
          </w:p>
        </w:tc>
        <w:tc>
          <w:tcPr>
            <w:tcW w:w="3800" w:type="dxa"/>
            <w:vAlign w:val="center"/>
          </w:tcPr>
          <w:p w14:paraId="215EE0AD" w14:textId="77777777" w:rsidR="006129FC" w:rsidRPr="00DE597F" w:rsidRDefault="006129FC" w:rsidP="00E36A02">
            <w:pPr>
              <w:pStyle w:val="NoSpacing"/>
              <w:rPr>
                <w:rFonts w:ascii="Helvetica" w:hAnsi="Helvetica"/>
                <w:sz w:val="20"/>
                <w:szCs w:val="20"/>
              </w:rPr>
            </w:pPr>
            <w:r>
              <w:rPr>
                <w:rFonts w:ascii="Helvetica" w:hAnsi="Helvetica"/>
                <w:sz w:val="20"/>
                <w:szCs w:val="20"/>
              </w:rPr>
              <w:t>Not applicable</w:t>
            </w:r>
          </w:p>
        </w:tc>
      </w:tr>
      <w:tr w:rsidR="006129FC" w:rsidRPr="00DE597F" w14:paraId="7C649D97" w14:textId="77777777" w:rsidTr="00E36A02">
        <w:tc>
          <w:tcPr>
            <w:tcW w:w="1548" w:type="dxa"/>
            <w:vMerge w:val="restart"/>
            <w:vAlign w:val="center"/>
          </w:tcPr>
          <w:p w14:paraId="14E44920" w14:textId="77777777" w:rsidR="006129FC" w:rsidRPr="00DE597F" w:rsidRDefault="006129FC" w:rsidP="00E36A02">
            <w:pPr>
              <w:pStyle w:val="NoSpacing"/>
              <w:jc w:val="center"/>
              <w:rPr>
                <w:rFonts w:ascii="Helvetica" w:hAnsi="Helvetica"/>
                <w:sz w:val="20"/>
                <w:szCs w:val="20"/>
              </w:rPr>
            </w:pPr>
            <w:r w:rsidRPr="00DE597F">
              <w:rPr>
                <w:rFonts w:ascii="Helvetica" w:hAnsi="Helvetica"/>
                <w:sz w:val="20"/>
                <w:szCs w:val="20"/>
              </w:rPr>
              <w:t>Indoor Environmental Quality (IEQ)</w:t>
            </w:r>
          </w:p>
        </w:tc>
        <w:tc>
          <w:tcPr>
            <w:tcW w:w="810" w:type="dxa"/>
            <w:vAlign w:val="center"/>
          </w:tcPr>
          <w:p w14:paraId="14D61629" w14:textId="77777777" w:rsidR="006129FC" w:rsidRPr="00DE597F" w:rsidRDefault="006129FC" w:rsidP="00E36A02">
            <w:pPr>
              <w:pStyle w:val="NoSpacing"/>
              <w:jc w:val="center"/>
              <w:rPr>
                <w:rFonts w:ascii="Helvetica" w:hAnsi="Helvetica"/>
                <w:sz w:val="20"/>
                <w:szCs w:val="20"/>
              </w:rPr>
            </w:pPr>
            <w:r w:rsidRPr="00DE597F">
              <w:rPr>
                <w:rFonts w:ascii="Helvetica" w:hAnsi="Helvetica"/>
                <w:sz w:val="20"/>
                <w:szCs w:val="20"/>
              </w:rPr>
              <w:t>4.1</w:t>
            </w:r>
          </w:p>
        </w:tc>
        <w:tc>
          <w:tcPr>
            <w:tcW w:w="3780" w:type="dxa"/>
          </w:tcPr>
          <w:p w14:paraId="741CEBF2" w14:textId="77777777" w:rsidR="006129FC" w:rsidRPr="00DE597F" w:rsidRDefault="006129FC" w:rsidP="00E36A02">
            <w:pPr>
              <w:pStyle w:val="NoSpacing"/>
              <w:rPr>
                <w:rFonts w:ascii="Helvetica" w:hAnsi="Helvetica"/>
                <w:sz w:val="20"/>
                <w:szCs w:val="20"/>
              </w:rPr>
            </w:pPr>
            <w:r w:rsidRPr="00DE597F">
              <w:rPr>
                <w:rFonts w:ascii="Helvetica" w:hAnsi="Helvetica"/>
                <w:sz w:val="20"/>
                <w:szCs w:val="20"/>
              </w:rPr>
              <w:t>Low-Emitting Materials—Adhesives and Sealants</w:t>
            </w:r>
          </w:p>
        </w:tc>
        <w:tc>
          <w:tcPr>
            <w:tcW w:w="1170" w:type="dxa"/>
            <w:vAlign w:val="center"/>
          </w:tcPr>
          <w:p w14:paraId="1494A6F1" w14:textId="77777777" w:rsidR="006129FC" w:rsidRPr="00DE597F" w:rsidRDefault="006129FC" w:rsidP="00E36A02">
            <w:pPr>
              <w:pStyle w:val="NoSpacing"/>
              <w:jc w:val="center"/>
              <w:rPr>
                <w:rFonts w:ascii="Helvetica" w:hAnsi="Helvetica"/>
                <w:sz w:val="20"/>
                <w:szCs w:val="20"/>
              </w:rPr>
            </w:pPr>
            <w:r w:rsidRPr="00DE597F">
              <w:rPr>
                <w:rFonts w:ascii="Helvetica" w:hAnsi="Helvetica"/>
                <w:sz w:val="20"/>
                <w:szCs w:val="20"/>
              </w:rPr>
              <w:t>1 possible point</w:t>
            </w:r>
          </w:p>
        </w:tc>
        <w:tc>
          <w:tcPr>
            <w:tcW w:w="3800" w:type="dxa"/>
            <w:vAlign w:val="center"/>
          </w:tcPr>
          <w:p w14:paraId="25D52120" w14:textId="77777777" w:rsidR="006129FC" w:rsidRPr="00DE597F" w:rsidRDefault="006129FC" w:rsidP="00E36A02">
            <w:pPr>
              <w:pStyle w:val="NoSpacing"/>
              <w:rPr>
                <w:rFonts w:ascii="Helvetica" w:hAnsi="Helvetica"/>
                <w:sz w:val="20"/>
                <w:szCs w:val="20"/>
              </w:rPr>
            </w:pPr>
            <w:r w:rsidRPr="00DE597F">
              <w:rPr>
                <w:rFonts w:ascii="Helvetica" w:hAnsi="Helvetica"/>
                <w:sz w:val="20"/>
                <w:szCs w:val="20"/>
              </w:rPr>
              <w:t xml:space="preserve">Not applicable. </w:t>
            </w:r>
          </w:p>
        </w:tc>
      </w:tr>
      <w:tr w:rsidR="006129FC" w:rsidRPr="00DE597F" w14:paraId="17D6A333" w14:textId="77777777" w:rsidTr="00E36A02">
        <w:tc>
          <w:tcPr>
            <w:tcW w:w="1548" w:type="dxa"/>
            <w:vMerge/>
            <w:vAlign w:val="center"/>
          </w:tcPr>
          <w:p w14:paraId="3AFEA94F" w14:textId="77777777" w:rsidR="006129FC" w:rsidRPr="00DE597F" w:rsidRDefault="006129FC" w:rsidP="00E36A02">
            <w:pPr>
              <w:pStyle w:val="NoSpacing"/>
              <w:jc w:val="center"/>
              <w:rPr>
                <w:rFonts w:ascii="Helvetica" w:hAnsi="Helvetica"/>
                <w:sz w:val="20"/>
                <w:szCs w:val="20"/>
              </w:rPr>
            </w:pPr>
          </w:p>
        </w:tc>
        <w:tc>
          <w:tcPr>
            <w:tcW w:w="810" w:type="dxa"/>
            <w:vAlign w:val="center"/>
          </w:tcPr>
          <w:p w14:paraId="56B2147D" w14:textId="77777777" w:rsidR="006129FC" w:rsidRPr="00DE597F" w:rsidRDefault="006129FC" w:rsidP="00E36A02">
            <w:pPr>
              <w:pStyle w:val="NoSpacing"/>
              <w:jc w:val="center"/>
              <w:rPr>
                <w:rFonts w:ascii="Helvetica" w:hAnsi="Helvetica"/>
                <w:sz w:val="20"/>
                <w:szCs w:val="20"/>
              </w:rPr>
            </w:pPr>
            <w:r w:rsidRPr="00DE597F">
              <w:rPr>
                <w:rFonts w:ascii="Helvetica" w:hAnsi="Helvetica"/>
                <w:sz w:val="20"/>
                <w:szCs w:val="20"/>
              </w:rPr>
              <w:t>4.2</w:t>
            </w:r>
          </w:p>
        </w:tc>
        <w:tc>
          <w:tcPr>
            <w:tcW w:w="3780" w:type="dxa"/>
          </w:tcPr>
          <w:p w14:paraId="08C8E29E" w14:textId="77777777" w:rsidR="006129FC" w:rsidRPr="00DE597F" w:rsidRDefault="006129FC" w:rsidP="00E36A02">
            <w:pPr>
              <w:pStyle w:val="NoSpacing"/>
              <w:rPr>
                <w:rFonts w:ascii="Helvetica" w:hAnsi="Helvetica"/>
                <w:sz w:val="20"/>
                <w:szCs w:val="20"/>
              </w:rPr>
            </w:pPr>
            <w:r w:rsidRPr="00DE597F">
              <w:rPr>
                <w:rFonts w:ascii="Helvetica" w:hAnsi="Helvetica"/>
                <w:sz w:val="20"/>
                <w:szCs w:val="20"/>
              </w:rPr>
              <w:t>IE Q Credit 4.2: Low-Emitting Materials—Paints and Coatings</w:t>
            </w:r>
          </w:p>
        </w:tc>
        <w:tc>
          <w:tcPr>
            <w:tcW w:w="1170" w:type="dxa"/>
            <w:vAlign w:val="center"/>
          </w:tcPr>
          <w:p w14:paraId="1DAA8DC2" w14:textId="77777777" w:rsidR="006129FC" w:rsidRPr="00DE597F" w:rsidRDefault="006129FC" w:rsidP="00E36A02">
            <w:pPr>
              <w:pStyle w:val="NoSpacing"/>
              <w:jc w:val="center"/>
              <w:rPr>
                <w:rFonts w:ascii="Helvetica" w:hAnsi="Helvetica"/>
                <w:sz w:val="20"/>
                <w:szCs w:val="20"/>
              </w:rPr>
            </w:pPr>
            <w:r w:rsidRPr="00DE597F">
              <w:rPr>
                <w:rFonts w:ascii="Helvetica" w:hAnsi="Helvetica"/>
                <w:sz w:val="20"/>
                <w:szCs w:val="20"/>
              </w:rPr>
              <w:t>1 possible point</w:t>
            </w:r>
          </w:p>
        </w:tc>
        <w:tc>
          <w:tcPr>
            <w:tcW w:w="3800" w:type="dxa"/>
            <w:vAlign w:val="center"/>
          </w:tcPr>
          <w:p w14:paraId="330D1475" w14:textId="77777777" w:rsidR="006129FC" w:rsidRPr="00DE597F" w:rsidRDefault="006129FC" w:rsidP="00E36A02">
            <w:pPr>
              <w:pStyle w:val="NoSpacing"/>
              <w:rPr>
                <w:rFonts w:ascii="Helvetica" w:hAnsi="Helvetica"/>
                <w:sz w:val="20"/>
                <w:szCs w:val="20"/>
              </w:rPr>
            </w:pPr>
            <w:r w:rsidRPr="00DE597F">
              <w:rPr>
                <w:rFonts w:ascii="Helvetica" w:hAnsi="Helvetica"/>
                <w:sz w:val="20"/>
                <w:szCs w:val="20"/>
              </w:rPr>
              <w:t xml:space="preserve">Not applicable. </w:t>
            </w:r>
          </w:p>
        </w:tc>
      </w:tr>
      <w:tr w:rsidR="006129FC" w:rsidRPr="00DE597F" w14:paraId="4141405A" w14:textId="77777777" w:rsidTr="00E36A02">
        <w:tc>
          <w:tcPr>
            <w:tcW w:w="1548" w:type="dxa"/>
            <w:vMerge/>
            <w:vAlign w:val="center"/>
          </w:tcPr>
          <w:p w14:paraId="203F9513" w14:textId="77777777" w:rsidR="006129FC" w:rsidRPr="00DE597F" w:rsidRDefault="006129FC" w:rsidP="00E36A02">
            <w:pPr>
              <w:pStyle w:val="NoSpacing"/>
              <w:jc w:val="center"/>
              <w:rPr>
                <w:rFonts w:ascii="Helvetica" w:hAnsi="Helvetica"/>
                <w:sz w:val="20"/>
                <w:szCs w:val="20"/>
              </w:rPr>
            </w:pPr>
          </w:p>
        </w:tc>
        <w:tc>
          <w:tcPr>
            <w:tcW w:w="810" w:type="dxa"/>
            <w:vAlign w:val="center"/>
          </w:tcPr>
          <w:p w14:paraId="4246C08F" w14:textId="77777777" w:rsidR="006129FC" w:rsidRPr="00DE597F" w:rsidRDefault="006129FC" w:rsidP="00E36A02">
            <w:pPr>
              <w:pStyle w:val="NoSpacing"/>
              <w:jc w:val="center"/>
              <w:rPr>
                <w:rFonts w:ascii="Helvetica" w:hAnsi="Helvetica"/>
                <w:sz w:val="20"/>
                <w:szCs w:val="20"/>
              </w:rPr>
            </w:pPr>
            <w:r w:rsidRPr="00DE597F">
              <w:rPr>
                <w:rFonts w:ascii="Helvetica" w:hAnsi="Helvetica"/>
                <w:sz w:val="20"/>
                <w:szCs w:val="20"/>
              </w:rPr>
              <w:t>4.3</w:t>
            </w:r>
          </w:p>
        </w:tc>
        <w:tc>
          <w:tcPr>
            <w:tcW w:w="3780" w:type="dxa"/>
          </w:tcPr>
          <w:p w14:paraId="2F5612CE" w14:textId="77777777" w:rsidR="006129FC" w:rsidRPr="00DE597F" w:rsidRDefault="006129FC" w:rsidP="00E36A02">
            <w:pPr>
              <w:pStyle w:val="NoSpacing"/>
              <w:rPr>
                <w:rFonts w:ascii="Helvetica" w:hAnsi="Helvetica"/>
                <w:sz w:val="20"/>
                <w:szCs w:val="20"/>
              </w:rPr>
            </w:pPr>
            <w:r w:rsidRPr="00DE597F">
              <w:rPr>
                <w:rFonts w:ascii="Helvetica" w:hAnsi="Helvetica"/>
                <w:sz w:val="20"/>
                <w:szCs w:val="20"/>
              </w:rPr>
              <w:t>Low-Emitting Materials—Flooring Systems</w:t>
            </w:r>
          </w:p>
        </w:tc>
        <w:tc>
          <w:tcPr>
            <w:tcW w:w="1170" w:type="dxa"/>
            <w:vAlign w:val="center"/>
          </w:tcPr>
          <w:p w14:paraId="141C2F0C" w14:textId="77777777" w:rsidR="006129FC" w:rsidRPr="00DE597F" w:rsidRDefault="006129FC" w:rsidP="00E36A02">
            <w:pPr>
              <w:pStyle w:val="NoSpacing"/>
              <w:jc w:val="center"/>
              <w:rPr>
                <w:rFonts w:ascii="Helvetica" w:hAnsi="Helvetica"/>
                <w:sz w:val="20"/>
                <w:szCs w:val="20"/>
              </w:rPr>
            </w:pPr>
            <w:r w:rsidRPr="00DE597F">
              <w:rPr>
                <w:rFonts w:ascii="Helvetica" w:hAnsi="Helvetica"/>
                <w:sz w:val="20"/>
                <w:szCs w:val="20"/>
              </w:rPr>
              <w:t>1 possible point</w:t>
            </w:r>
          </w:p>
        </w:tc>
        <w:tc>
          <w:tcPr>
            <w:tcW w:w="3800" w:type="dxa"/>
            <w:vAlign w:val="center"/>
          </w:tcPr>
          <w:p w14:paraId="18459A68" w14:textId="77777777" w:rsidR="006129FC" w:rsidRPr="00DE597F" w:rsidRDefault="006129FC" w:rsidP="00E36A02">
            <w:pPr>
              <w:pStyle w:val="NoSpacing"/>
              <w:rPr>
                <w:rFonts w:ascii="Helvetica" w:hAnsi="Helvetica"/>
                <w:sz w:val="20"/>
                <w:szCs w:val="20"/>
              </w:rPr>
            </w:pPr>
            <w:r w:rsidRPr="00DE597F">
              <w:rPr>
                <w:rFonts w:ascii="Helvetica" w:hAnsi="Helvetica"/>
                <w:sz w:val="20"/>
                <w:szCs w:val="20"/>
              </w:rPr>
              <w:t>Not applicable. Product does not require adhesives or sealants in the field.</w:t>
            </w:r>
          </w:p>
        </w:tc>
      </w:tr>
      <w:tr w:rsidR="006129FC" w:rsidRPr="00DE597F" w14:paraId="2170CC66" w14:textId="77777777" w:rsidTr="00E36A02">
        <w:tc>
          <w:tcPr>
            <w:tcW w:w="1548" w:type="dxa"/>
            <w:vMerge/>
          </w:tcPr>
          <w:p w14:paraId="7F4E9BDA" w14:textId="77777777" w:rsidR="006129FC" w:rsidRPr="00DE597F" w:rsidRDefault="006129FC" w:rsidP="00E36A02">
            <w:pPr>
              <w:pStyle w:val="NoSpacing"/>
              <w:jc w:val="center"/>
              <w:rPr>
                <w:rFonts w:ascii="Helvetica" w:hAnsi="Helvetica"/>
                <w:sz w:val="20"/>
                <w:szCs w:val="20"/>
              </w:rPr>
            </w:pPr>
          </w:p>
        </w:tc>
        <w:tc>
          <w:tcPr>
            <w:tcW w:w="810" w:type="dxa"/>
            <w:vAlign w:val="center"/>
          </w:tcPr>
          <w:p w14:paraId="05BDEE43" w14:textId="77777777" w:rsidR="006129FC" w:rsidRPr="00DE597F" w:rsidRDefault="006129FC" w:rsidP="00E36A02">
            <w:pPr>
              <w:pStyle w:val="NoSpacing"/>
              <w:jc w:val="center"/>
              <w:rPr>
                <w:rFonts w:ascii="Helvetica" w:hAnsi="Helvetica"/>
                <w:sz w:val="20"/>
                <w:szCs w:val="20"/>
              </w:rPr>
            </w:pPr>
            <w:r w:rsidRPr="00DE597F">
              <w:rPr>
                <w:rFonts w:ascii="Helvetica" w:hAnsi="Helvetica"/>
                <w:sz w:val="20"/>
                <w:szCs w:val="20"/>
              </w:rPr>
              <w:t>5</w:t>
            </w:r>
          </w:p>
        </w:tc>
        <w:tc>
          <w:tcPr>
            <w:tcW w:w="3780" w:type="dxa"/>
          </w:tcPr>
          <w:p w14:paraId="626A41C0" w14:textId="77777777" w:rsidR="006129FC" w:rsidRPr="00DE597F" w:rsidRDefault="006129FC" w:rsidP="00E36A02">
            <w:pPr>
              <w:pStyle w:val="NoSpacing"/>
              <w:rPr>
                <w:rFonts w:ascii="Helvetica" w:hAnsi="Helvetica"/>
                <w:sz w:val="20"/>
                <w:szCs w:val="20"/>
              </w:rPr>
            </w:pPr>
            <w:r w:rsidRPr="00DE597F">
              <w:rPr>
                <w:rFonts w:ascii="Helvetica" w:hAnsi="Helvetica"/>
                <w:sz w:val="20"/>
                <w:szCs w:val="20"/>
              </w:rPr>
              <w:t>Indoor Chemical and Pollutant Source Control:  Employ permanent entryway systems at least 10 feet long in the primary direction of travel to capture dirt and particulates entering the building at regularly used exterior entrances. Acceptable entryway systems include permanently installed grates, grill s and slotted systems that allow for cleaning underneath. Roll-out mats are acceptable only when maintained on a weekly basis by a contracted service organization.</w:t>
            </w:r>
          </w:p>
        </w:tc>
        <w:tc>
          <w:tcPr>
            <w:tcW w:w="1170" w:type="dxa"/>
            <w:vAlign w:val="center"/>
          </w:tcPr>
          <w:p w14:paraId="2169528C" w14:textId="77777777" w:rsidR="006129FC" w:rsidRPr="00DE597F" w:rsidRDefault="006129FC" w:rsidP="00E36A02">
            <w:pPr>
              <w:pStyle w:val="NoSpacing"/>
              <w:jc w:val="center"/>
              <w:rPr>
                <w:rFonts w:ascii="Helvetica" w:hAnsi="Helvetica"/>
                <w:sz w:val="20"/>
                <w:szCs w:val="20"/>
              </w:rPr>
            </w:pPr>
            <w:r>
              <w:rPr>
                <w:rFonts w:ascii="Helvetica" w:hAnsi="Helvetica"/>
                <w:sz w:val="20"/>
                <w:szCs w:val="20"/>
              </w:rPr>
              <w:t>1 possible point</w:t>
            </w:r>
          </w:p>
        </w:tc>
        <w:tc>
          <w:tcPr>
            <w:tcW w:w="3800" w:type="dxa"/>
            <w:vAlign w:val="center"/>
          </w:tcPr>
          <w:p w14:paraId="609078A2" w14:textId="77777777" w:rsidR="006129FC" w:rsidRPr="00DE597F" w:rsidRDefault="006129FC" w:rsidP="00E36A02">
            <w:pPr>
              <w:pStyle w:val="NoSpacing"/>
              <w:rPr>
                <w:rFonts w:ascii="Helvetica" w:hAnsi="Helvetica"/>
                <w:sz w:val="20"/>
                <w:szCs w:val="20"/>
              </w:rPr>
            </w:pPr>
            <w:r w:rsidRPr="00DE597F">
              <w:rPr>
                <w:rFonts w:ascii="Helvetica" w:hAnsi="Helvetica"/>
                <w:sz w:val="20"/>
                <w:szCs w:val="20"/>
              </w:rPr>
              <w:t>Meets the requirement if size of product is at least ten (10) feet in the traffic direction and the product is properly maintained.</w:t>
            </w:r>
          </w:p>
        </w:tc>
      </w:tr>
    </w:tbl>
    <w:p w14:paraId="7F5E2DF5" w14:textId="77777777" w:rsidR="00E40B7F" w:rsidRPr="006F2CCB" w:rsidRDefault="00E40B7F" w:rsidP="006D0E5E">
      <w:pPr>
        <w:spacing w:after="0" w:line="240" w:lineRule="auto"/>
      </w:pPr>
    </w:p>
    <w:sectPr w:rsidR="00E40B7F" w:rsidRPr="006F2CCB" w:rsidSect="006D0E5E">
      <w:headerReference w:type="even" r:id="rId8"/>
      <w:headerReference w:type="default" r:id="rId9"/>
      <w:footerReference w:type="even" r:id="rId10"/>
      <w:footerReference w:type="default" r:id="rId11"/>
      <w:headerReference w:type="first" r:id="rId12"/>
      <w:footerReference w:type="first" r:id="rId13"/>
      <w:pgSz w:w="12240" w:h="15840"/>
      <w:pgMar w:top="21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109E4" w14:textId="77777777" w:rsidR="00691E1B" w:rsidRDefault="00691E1B" w:rsidP="0090304C">
      <w:pPr>
        <w:spacing w:after="0" w:line="240" w:lineRule="auto"/>
      </w:pPr>
      <w:r>
        <w:separator/>
      </w:r>
    </w:p>
  </w:endnote>
  <w:endnote w:type="continuationSeparator" w:id="0">
    <w:p w14:paraId="445BB8CB" w14:textId="77777777" w:rsidR="00691E1B" w:rsidRDefault="00691E1B"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venir LT Std 65 Medium">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668F1" w14:textId="77777777" w:rsidR="00576FE1" w:rsidRDefault="00576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306C6" w14:textId="77777777" w:rsidR="00203F67" w:rsidRDefault="00576FE1">
    <w:pPr>
      <w:pStyle w:val="Footer"/>
    </w:pPr>
    <w:r>
      <w:rPr>
        <w:noProof/>
      </w:rPr>
      <w:pict w14:anchorId="551FD334">
        <v:shapetype id="_x0000_t202" coordsize="21600,21600" o:spt="202" path="m,l,21600r21600,l21600,xe">
          <v:stroke joinstyle="miter"/>
          <v:path gradientshapeok="t" o:connecttype="rect"/>
        </v:shapetype>
        <v:shape id="_x0000_s2062" type="#_x0000_t202" style="position:absolute;margin-left:51.55pt;margin-top:758.05pt;width:508.9pt;height:12.05pt;z-index:-251658752;mso-position-horizontal-relative:page;mso-position-vertical-relative:page" filled="f" stroked="f">
          <v:textbox style="mso-next-textbox:#_x0000_s2062" inset="0,0,0,0">
            <w:txbxContent>
              <w:p w14:paraId="64043865" w14:textId="77777777" w:rsidR="00203F67" w:rsidRPr="00D0161F" w:rsidRDefault="00203F67" w:rsidP="00203F67">
                <w:pPr>
                  <w:spacing w:after="0" w:line="228" w:lineRule="exact"/>
                  <w:ind w:left="20" w:right="-50"/>
                  <w:rPr>
                    <w:rFonts w:ascii="Arial" w:eastAsia="Avenir LT Std 55 Roman" w:hAnsi="Arial" w:cs="Arial"/>
                    <w:sz w:val="20"/>
                    <w:szCs w:val="20"/>
                  </w:rPr>
                </w:pPr>
                <w:r w:rsidRPr="00D0161F">
                  <w:rPr>
                    <w:rFonts w:ascii="Arial" w:eastAsia="Avenir LT Std 55 Roman" w:hAnsi="Arial" w:cs="Arial"/>
                    <w:color w:val="231F20"/>
                    <w:sz w:val="20"/>
                    <w:szCs w:val="20"/>
                  </w:rPr>
                  <w:t>9300 73</w:t>
                </w:r>
                <w:r w:rsidRPr="00D0161F">
                  <w:rPr>
                    <w:rFonts w:ascii="Arial" w:eastAsia="Avenir LT Std 55 Roman" w:hAnsi="Arial" w:cs="Arial"/>
                    <w:color w:val="231F20"/>
                    <w:spacing w:val="-2"/>
                    <w:position w:val="7"/>
                    <w:sz w:val="11"/>
                    <w:szCs w:val="11"/>
                  </w:rPr>
                  <w:t>r</w:t>
                </w:r>
                <w:r w:rsidRPr="00D0161F">
                  <w:rPr>
                    <w:rFonts w:ascii="Arial" w:eastAsia="Avenir LT Std 55 Roman" w:hAnsi="Arial" w:cs="Arial"/>
                    <w:color w:val="231F20"/>
                    <w:position w:val="7"/>
                    <w:sz w:val="11"/>
                    <w:szCs w:val="11"/>
                  </w:rPr>
                  <w:t>d</w:t>
                </w:r>
                <w:r w:rsidRPr="00D0161F">
                  <w:rPr>
                    <w:rFonts w:ascii="Arial" w:eastAsia="Avenir LT Std 55 Roman" w:hAnsi="Arial" w:cs="Arial"/>
                    <w:color w:val="231F20"/>
                    <w:spacing w:val="30"/>
                    <w:position w:val="7"/>
                    <w:sz w:val="11"/>
                    <w:szCs w:val="11"/>
                  </w:rPr>
                  <w:t xml:space="preserve"> </w:t>
                </w:r>
                <w:r w:rsidRPr="00D0161F">
                  <w:rPr>
                    <w:rFonts w:ascii="Arial" w:eastAsia="Avenir LT Std 55 Roman" w:hAnsi="Arial" w:cs="Arial"/>
                    <w:color w:val="231F20"/>
                    <w:spacing w:val="-4"/>
                    <w:sz w:val="20"/>
                    <w:szCs w:val="20"/>
                  </w:rPr>
                  <w:t>A</w:t>
                </w:r>
                <w:r w:rsidRPr="00D0161F">
                  <w:rPr>
                    <w:rFonts w:ascii="Arial" w:eastAsia="Avenir LT Std 55 Roman" w:hAnsi="Arial" w:cs="Arial"/>
                    <w:color w:val="231F20"/>
                    <w:sz w:val="20"/>
                    <w:szCs w:val="20"/>
                  </w:rPr>
                  <w:t>venue North, B</w:t>
                </w:r>
                <w:r w:rsidRPr="00D0161F">
                  <w:rPr>
                    <w:rFonts w:ascii="Arial" w:eastAsia="Avenir LT Std 55 Roman" w:hAnsi="Arial" w:cs="Arial"/>
                    <w:color w:val="231F20"/>
                    <w:spacing w:val="-4"/>
                    <w:sz w:val="20"/>
                    <w:szCs w:val="20"/>
                  </w:rPr>
                  <w:t>r</w:t>
                </w:r>
                <w:hyperlink r:id="rId1">
                  <w:r w:rsidRPr="00D0161F">
                    <w:rPr>
                      <w:rFonts w:ascii="Arial" w:eastAsia="Avenir LT Std 55 Roman" w:hAnsi="Arial" w:cs="Arial"/>
                      <w:color w:val="231F20"/>
                      <w:sz w:val="20"/>
                      <w:szCs w:val="20"/>
                    </w:rPr>
                    <w:t>ooklyn Park, MN 55428   ww</w:t>
                  </w:r>
                  <w:r w:rsidRPr="00D0161F">
                    <w:rPr>
                      <w:rFonts w:ascii="Arial" w:eastAsia="Avenir LT Std 55 Roman" w:hAnsi="Arial" w:cs="Arial"/>
                      <w:color w:val="231F20"/>
                      <w:spacing w:val="-11"/>
                      <w:sz w:val="20"/>
                      <w:szCs w:val="20"/>
                    </w:rPr>
                    <w:t>w</w:t>
                  </w:r>
                  <w:r w:rsidRPr="00D0161F">
                    <w:rPr>
                      <w:rFonts w:ascii="Arial" w:eastAsia="Avenir LT Std 55 Roman" w:hAnsi="Arial" w:cs="Arial"/>
                      <w:color w:val="231F20"/>
                      <w:sz w:val="20"/>
                      <w:szCs w:val="20"/>
                    </w:rPr>
                    <w:t xml:space="preserve">.BabcockDavis.com </w:t>
                  </w:r>
                  <w:r w:rsidRPr="00D0161F">
                    <w:rPr>
                      <w:rFonts w:ascii="Arial" w:eastAsia="Avenir LT Std 55 Roman" w:hAnsi="Arial" w:cs="Arial"/>
                      <w:color w:val="231F20"/>
                      <w:spacing w:val="56"/>
                      <w:sz w:val="20"/>
                      <w:szCs w:val="20"/>
                    </w:rPr>
                    <w:t xml:space="preserve"> </w:t>
                  </w:r>
                </w:hyperlink>
                <w:r w:rsidRPr="00D0161F">
                  <w:rPr>
                    <w:rFonts w:ascii="Arial" w:eastAsia="Avenir LT Std 55 Roman" w:hAnsi="Arial" w:cs="Arial"/>
                    <w:color w:val="231F20"/>
                    <w:sz w:val="14"/>
                    <w:szCs w:val="14"/>
                  </w:rPr>
                  <w:t>PH</w:t>
                </w:r>
                <w:r w:rsidRPr="00D0161F">
                  <w:rPr>
                    <w:rFonts w:ascii="Arial" w:eastAsia="Avenir LT Std 55 Roman" w:hAnsi="Arial" w:cs="Arial"/>
                    <w:color w:val="231F20"/>
                    <w:spacing w:val="37"/>
                    <w:sz w:val="14"/>
                    <w:szCs w:val="14"/>
                  </w:rPr>
                  <w:t xml:space="preserve"> </w:t>
                </w:r>
                <w:r w:rsidRPr="00D0161F">
                  <w:rPr>
                    <w:rFonts w:ascii="Arial" w:eastAsia="Avenir LT Std 55 Roman" w:hAnsi="Arial" w:cs="Arial"/>
                    <w:color w:val="231F20"/>
                    <w:sz w:val="20"/>
                    <w:szCs w:val="20"/>
                  </w:rPr>
                  <w:t>888.412.3726</w:t>
                </w:r>
                <w:r w:rsidRPr="00D0161F">
                  <w:rPr>
                    <w:rFonts w:ascii="Arial" w:eastAsia="Avenir LT Std 55 Roman" w:hAnsi="Arial" w:cs="Arial"/>
                    <w:color w:val="231F20"/>
                    <w:spacing w:val="56"/>
                    <w:sz w:val="20"/>
                    <w:szCs w:val="20"/>
                  </w:rPr>
                  <w:t xml:space="preserve"> </w:t>
                </w:r>
                <w:r w:rsidRPr="00D0161F">
                  <w:rPr>
                    <w:rFonts w:ascii="Arial" w:eastAsia="Avenir LT Std 55 Roman" w:hAnsi="Arial" w:cs="Arial"/>
                    <w:color w:val="231F20"/>
                    <w:w w:val="145"/>
                    <w:sz w:val="14"/>
                    <w:szCs w:val="14"/>
                  </w:rPr>
                  <w:t>FX</w:t>
                </w:r>
                <w:r w:rsidRPr="00D0161F">
                  <w:rPr>
                    <w:rFonts w:ascii="Arial" w:eastAsia="Avenir LT Std 55 Roman" w:hAnsi="Arial" w:cs="Arial"/>
                    <w:color w:val="231F20"/>
                    <w:spacing w:val="-1"/>
                    <w:w w:val="145"/>
                    <w:sz w:val="14"/>
                    <w:szCs w:val="14"/>
                  </w:rPr>
                  <w:t xml:space="preserve"> </w:t>
                </w:r>
                <w:r w:rsidRPr="00D0161F">
                  <w:rPr>
                    <w:rFonts w:ascii="Arial" w:eastAsia="Avenir LT Std 55 Roman" w:hAnsi="Arial" w:cs="Arial"/>
                    <w:color w:val="231F20"/>
                    <w:sz w:val="20"/>
                    <w:szCs w:val="20"/>
                  </w:rPr>
                  <w:t>888.312.3726</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47C4D" w14:textId="77777777" w:rsidR="00576FE1" w:rsidRDefault="00576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60617" w14:textId="77777777" w:rsidR="00691E1B" w:rsidRDefault="00691E1B" w:rsidP="0090304C">
      <w:pPr>
        <w:spacing w:after="0" w:line="240" w:lineRule="auto"/>
      </w:pPr>
      <w:r>
        <w:separator/>
      </w:r>
    </w:p>
  </w:footnote>
  <w:footnote w:type="continuationSeparator" w:id="0">
    <w:p w14:paraId="1D879040" w14:textId="77777777" w:rsidR="00691E1B" w:rsidRDefault="00691E1B"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C8E5F" w14:textId="77777777" w:rsidR="00576FE1" w:rsidRDefault="00576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30F29" w14:textId="77777777" w:rsidR="0090304C" w:rsidRDefault="006D0E5E">
    <w:pPr>
      <w:pStyle w:val="Header"/>
    </w:pPr>
    <w:r>
      <w:rPr>
        <w:noProof/>
      </w:rPr>
      <w:drawing>
        <wp:anchor distT="0" distB="0" distL="114300" distR="114300" simplePos="0" relativeHeight="251659776" behindDoc="1" locked="0" layoutInCell="1" allowOverlap="1" wp14:anchorId="7087ECD8" wp14:editId="6AC4DCA1">
          <wp:simplePos x="0" y="0"/>
          <wp:positionH relativeFrom="column">
            <wp:posOffset>403860</wp:posOffset>
          </wp:positionH>
          <wp:positionV relativeFrom="paragraph">
            <wp:posOffset>140277</wp:posOffset>
          </wp:positionV>
          <wp:extent cx="1732915" cy="250941"/>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2915" cy="250941"/>
                  </a:xfrm>
                  <a:prstGeom prst="rect">
                    <a:avLst/>
                  </a:prstGeom>
                  <a:noFill/>
                  <a:ln w="9525">
                    <a:noFill/>
                    <a:miter lim="800000"/>
                    <a:headEnd/>
                    <a:tailEnd/>
                  </a:ln>
                </pic:spPr>
              </pic:pic>
            </a:graphicData>
          </a:graphic>
          <wp14:sizeRelV relativeFrom="margin">
            <wp14:pctHeight>0</wp14:pctHeight>
          </wp14:sizeRelV>
        </wp:anchor>
      </w:drawing>
    </w:r>
    <w:r w:rsidR="00576FE1">
      <w:rPr>
        <w:noProof/>
      </w:rPr>
      <w:pict w14:anchorId="7F368278">
        <v:shapetype id="_x0000_t202" coordsize="21600,21600" o:spt="202" path="m,l,21600r21600,l21600,xe">
          <v:stroke joinstyle="miter"/>
          <v:path gradientshapeok="t" o:connecttype="rect"/>
        </v:shapetype>
        <v:shape id="_x0000_s2050" type="#_x0000_t202" style="position:absolute;margin-left:273.6pt;margin-top:65pt;width:308.45pt;height:18pt;z-index:-251660800;mso-position-horizontal-relative:page;mso-position-vertical-relative:page" filled="f" stroked="f">
          <v:textbox style="mso-next-textbox:#_x0000_s2050" inset="0,0,0,0">
            <w:txbxContent>
              <w:p w14:paraId="40F64FC7" w14:textId="77777777" w:rsidR="00CB4820" w:rsidRDefault="00CA4416" w:rsidP="00CB4820">
                <w:pPr>
                  <w:spacing w:after="0" w:line="355" w:lineRule="exact"/>
                  <w:jc w:val="right"/>
                  <w:rPr>
                    <w:rFonts w:ascii="Arial" w:eastAsia="Avenir LT Std 65 Medium" w:hAnsi="Arial" w:cs="Arial"/>
                    <w:b/>
                    <w:color w:val="231F20"/>
                    <w:position w:val="2"/>
                    <w:sz w:val="32"/>
                    <w:szCs w:val="32"/>
                  </w:rPr>
                </w:pPr>
                <w:r>
                  <w:rPr>
                    <w:rFonts w:ascii="Arial" w:eastAsia="Avenir LT Std 65 Medium" w:hAnsi="Arial" w:cs="Arial"/>
                    <w:b/>
                    <w:color w:val="231F20"/>
                    <w:position w:val="2"/>
                    <w:sz w:val="32"/>
                    <w:szCs w:val="32"/>
                  </w:rPr>
                  <w:t xml:space="preserve">Entrance Flooring Systems – 12 48 </w:t>
                </w:r>
                <w:r w:rsidR="006129FC">
                  <w:rPr>
                    <w:rFonts w:ascii="Arial" w:eastAsia="Avenir LT Std 65 Medium" w:hAnsi="Arial" w:cs="Arial"/>
                    <w:b/>
                    <w:color w:val="231F20"/>
                    <w:position w:val="2"/>
                    <w:sz w:val="32"/>
                    <w:szCs w:val="32"/>
                  </w:rPr>
                  <w:t>13</w:t>
                </w:r>
              </w:p>
              <w:p w14:paraId="445F4F9F" w14:textId="77777777" w:rsidR="0090304C" w:rsidRPr="00CA7579" w:rsidRDefault="0090304C" w:rsidP="00CA7579">
                <w:pPr>
                  <w:rPr>
                    <w:szCs w:val="32"/>
                  </w:rPr>
                </w:pPr>
              </w:p>
            </w:txbxContent>
          </v:textbox>
          <w10:wrap anchorx="page" anchory="page"/>
        </v:shape>
      </w:pict>
    </w:r>
    <w:r w:rsidR="00576FE1">
      <w:rPr>
        <w:noProof/>
      </w:rPr>
      <w:pict w14:anchorId="69382B3B">
        <v:shape id="_x0000_s2063" type="#_x0000_t202" style="position:absolute;margin-left:28.8pt;margin-top:96.4pt;width:554.4pt;height:12pt;z-index:-251657728;mso-position-horizontal-relative:page;mso-position-vertical-relative:page" filled="f" stroked="f">
          <v:textbox style="mso-next-textbox:#_x0000_s2063" inset="0,0,0,0">
            <w:txbxContent>
              <w:p w14:paraId="6760B933" w14:textId="77777777" w:rsidR="00672F2B" w:rsidRPr="00270650" w:rsidRDefault="006D0E5E" w:rsidP="00672F2B">
                <w:pPr>
                  <w:spacing w:after="0" w:line="200" w:lineRule="exact"/>
                  <w:ind w:left="40"/>
                  <w:rPr>
                    <w:color w:val="000000"/>
                    <w:sz w:val="20"/>
                    <w:szCs w:val="20"/>
                  </w:rPr>
                </w:pPr>
                <w:r>
                  <w:rPr>
                    <w:noProof/>
                    <w:color w:val="000000"/>
                    <w:sz w:val="20"/>
                    <w:szCs w:val="20"/>
                  </w:rPr>
                  <w:drawing>
                    <wp:inline distT="0" distB="0" distL="0" distR="0" wp14:anchorId="271E2754" wp14:editId="4AD79BE1">
                      <wp:extent cx="7037705" cy="203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037705" cy="20320"/>
                              </a:xfrm>
                              <a:prstGeom prst="rect">
                                <a:avLst/>
                              </a:prstGeom>
                              <a:noFill/>
                              <a:ln w="9525">
                                <a:noFill/>
                                <a:miter lim="800000"/>
                                <a:headEnd/>
                                <a:tailEnd/>
                              </a:ln>
                            </pic:spPr>
                          </pic:pic>
                        </a:graphicData>
                      </a:graphic>
                    </wp:inline>
                  </w:drawing>
                </w:r>
              </w:p>
            </w:txbxContent>
          </v:textbox>
          <w10:wrap anchorx="page" anchory="page"/>
        </v:shape>
      </w:pict>
    </w:r>
    <w:r w:rsidR="00576FE1">
      <w:rPr>
        <w:noProof/>
      </w:rPr>
      <w:pict w14:anchorId="2ADF572B">
        <v:shape id="_x0000_s2061" type="#_x0000_t202" style="position:absolute;margin-left:273.6pt;margin-top:28.8pt;width:309.6pt;height:28.8pt;z-index:-251659776;mso-position-horizontal-relative:page;mso-position-vertical-relative:page" filled="f" stroked="f">
          <v:textbox style="mso-next-textbox:#_x0000_s2061" inset="0,0,0,0">
            <w:txbxContent>
              <w:p w14:paraId="1AA98213" w14:textId="77777777" w:rsidR="00776C71" w:rsidRPr="00576FE1" w:rsidRDefault="00776C71" w:rsidP="00576FE1">
                <w:pPr>
                  <w:widowControl w:val="0"/>
                  <w:shd w:val="clear" w:color="auto" w:fill="FFFFFF" w:themeFill="background1"/>
                  <w:spacing w:after="0" w:line="576" w:lineRule="exact"/>
                  <w:jc w:val="right"/>
                  <w:rPr>
                    <w:rFonts w:ascii="Arial" w:eastAsia="Avenir LT Std 55 Roman" w:hAnsi="Arial" w:cs="Arial"/>
                    <w:b/>
                    <w:bCs/>
                    <w:position w:val="-4"/>
                    <w:sz w:val="60"/>
                    <w:szCs w:val="60"/>
                  </w:rPr>
                </w:pPr>
                <w:r w:rsidRPr="00576FE1">
                  <w:rPr>
                    <w:rFonts w:ascii="Arial" w:eastAsia="Avenir LT Std 55 Roman" w:hAnsi="Arial" w:cs="Arial"/>
                    <w:b/>
                    <w:bCs/>
                    <w:position w:val="-4"/>
                    <w:sz w:val="60"/>
                    <w:szCs w:val="60"/>
                  </w:rPr>
                  <w:t>USGBC LEED</w:t>
                </w:r>
                <w:r w:rsidRPr="00576FE1">
                  <w:rPr>
                    <w:rFonts w:ascii="Arial" w:hAnsi="Arial" w:cs="Arial"/>
                    <w:b/>
                    <w:sz w:val="56"/>
                    <w:szCs w:val="56"/>
                    <w:vertAlign w:val="superscript"/>
                  </w:rPr>
                  <w:t>®</w:t>
                </w:r>
                <w:r w:rsidRPr="00576FE1">
                  <w:rPr>
                    <w:rFonts w:ascii="Arial" w:hAnsi="Arial" w:cs="Arial"/>
                    <w:b/>
                    <w:sz w:val="60"/>
                    <w:szCs w:val="60"/>
                    <w:vertAlign w:val="superscript"/>
                  </w:rPr>
                  <w:t xml:space="preserve"> </w:t>
                </w:r>
              </w:p>
              <w:p w14:paraId="73EFE5D8" w14:textId="77777777" w:rsidR="0090304C" w:rsidRPr="0068164D" w:rsidRDefault="0090304C" w:rsidP="00203F67">
                <w:pPr>
                  <w:widowControl w:val="0"/>
                  <w:shd w:val="clear" w:color="auto" w:fill="260859"/>
                  <w:spacing w:after="0" w:line="576" w:lineRule="exact"/>
                  <w:jc w:val="right"/>
                  <w:rPr>
                    <w:rFonts w:ascii="Arial" w:eastAsia="Avenir LT Std 55 Roman" w:hAnsi="Arial" w:cs="Arial"/>
                    <w:b/>
                    <w:bCs/>
                    <w:color w:val="FFFFFF"/>
                    <w:position w:val="-4"/>
                    <w:sz w:val="60"/>
                    <w:szCs w:val="60"/>
                  </w:rPr>
                </w:pPr>
              </w:p>
              <w:p w14:paraId="55519298" w14:textId="77777777" w:rsidR="00776C71" w:rsidRDefault="00776C71"/>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25B97" w14:textId="77777777" w:rsidR="00576FE1" w:rsidRDefault="00576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75C6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8DCA02A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0000001"/>
    <w:multiLevelType w:val="multilevel"/>
    <w:tmpl w:val="9EC45046"/>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3" w15:restartNumberingAfterBreak="0">
    <w:nsid w:val="02035BD7"/>
    <w:multiLevelType w:val="hybridMultilevel"/>
    <w:tmpl w:val="0218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437FC"/>
    <w:multiLevelType w:val="hybridMultilevel"/>
    <w:tmpl w:val="4B8A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B1A74"/>
    <w:multiLevelType w:val="hybridMultilevel"/>
    <w:tmpl w:val="FF30920E"/>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75256"/>
    <w:rsid w:val="0008256E"/>
    <w:rsid w:val="000B6B22"/>
    <w:rsid w:val="000E088D"/>
    <w:rsid w:val="000E7E0E"/>
    <w:rsid w:val="000F5939"/>
    <w:rsid w:val="001143F8"/>
    <w:rsid w:val="001356B5"/>
    <w:rsid w:val="00174946"/>
    <w:rsid w:val="00186465"/>
    <w:rsid w:val="00203F67"/>
    <w:rsid w:val="00206396"/>
    <w:rsid w:val="00270650"/>
    <w:rsid w:val="002B22DE"/>
    <w:rsid w:val="002C5515"/>
    <w:rsid w:val="003A1457"/>
    <w:rsid w:val="0040525A"/>
    <w:rsid w:val="0045616E"/>
    <w:rsid w:val="004603B1"/>
    <w:rsid w:val="004C2C39"/>
    <w:rsid w:val="004C7295"/>
    <w:rsid w:val="005470A3"/>
    <w:rsid w:val="00555B40"/>
    <w:rsid w:val="00576FE1"/>
    <w:rsid w:val="00586985"/>
    <w:rsid w:val="005E449F"/>
    <w:rsid w:val="006129FC"/>
    <w:rsid w:val="00662426"/>
    <w:rsid w:val="00670FC9"/>
    <w:rsid w:val="00672B5E"/>
    <w:rsid w:val="00672F2B"/>
    <w:rsid w:val="0068164D"/>
    <w:rsid w:val="00691E1B"/>
    <w:rsid w:val="0069366A"/>
    <w:rsid w:val="006D0E5E"/>
    <w:rsid w:val="006F2924"/>
    <w:rsid w:val="006F2CCB"/>
    <w:rsid w:val="006F6A7B"/>
    <w:rsid w:val="00710781"/>
    <w:rsid w:val="00730AA2"/>
    <w:rsid w:val="00736B16"/>
    <w:rsid w:val="007659C2"/>
    <w:rsid w:val="00773724"/>
    <w:rsid w:val="00776C71"/>
    <w:rsid w:val="00797CC4"/>
    <w:rsid w:val="007F39E9"/>
    <w:rsid w:val="008878B8"/>
    <w:rsid w:val="008C236B"/>
    <w:rsid w:val="008E5AE1"/>
    <w:rsid w:val="0090304C"/>
    <w:rsid w:val="00A11741"/>
    <w:rsid w:val="00A951CC"/>
    <w:rsid w:val="00AF3E2E"/>
    <w:rsid w:val="00C17D99"/>
    <w:rsid w:val="00C936E5"/>
    <w:rsid w:val="00CA4416"/>
    <w:rsid w:val="00CA7579"/>
    <w:rsid w:val="00CB4820"/>
    <w:rsid w:val="00CE524C"/>
    <w:rsid w:val="00CF7B43"/>
    <w:rsid w:val="00D0161F"/>
    <w:rsid w:val="00D35149"/>
    <w:rsid w:val="00D66FC8"/>
    <w:rsid w:val="00D7608E"/>
    <w:rsid w:val="00DC394C"/>
    <w:rsid w:val="00DC6670"/>
    <w:rsid w:val="00E40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AA19B8E"/>
  <w15:docId w15:val="{1B65262C-2554-4617-ADC9-A3F2ED62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A951CC"/>
    <w:pPr>
      <w:keepNext/>
      <w:spacing w:before="240" w:after="60"/>
      <w:outlineLvl w:val="1"/>
    </w:pPr>
    <w:rPr>
      <w:rFonts w:ascii="Cambria" w:eastAsia="Times New Roman" w:hAnsi="Cambria"/>
      <w:b/>
      <w:bCs/>
      <w:i/>
      <w:iCs/>
      <w:sz w:val="28"/>
      <w:szCs w:val="28"/>
    </w:rPr>
  </w:style>
  <w:style w:type="paragraph" w:styleId="Heading8">
    <w:name w:val="heading 8"/>
    <w:basedOn w:val="Normal"/>
    <w:next w:val="Normal"/>
    <w:link w:val="Heading8Char"/>
    <w:qFormat/>
    <w:rsid w:val="00CA757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customStyle="1" w:styleId="Heading8Char">
    <w:name w:val="Heading 8 Char"/>
    <w:basedOn w:val="DefaultParagraphFont"/>
    <w:link w:val="Heading8"/>
    <w:rsid w:val="00CA7579"/>
    <w:rPr>
      <w:rFonts w:ascii="Arial" w:eastAsia="Times New Roman" w:hAnsi="Arial"/>
      <w:b/>
      <w:snapToGrid w:val="0"/>
      <w:sz w:val="19"/>
    </w:rPr>
  </w:style>
  <w:style w:type="character" w:styleId="Hyperlink">
    <w:name w:val="Hyperlink"/>
    <w:basedOn w:val="DefaultParagraphFont"/>
    <w:uiPriority w:val="99"/>
    <w:unhideWhenUsed/>
    <w:rsid w:val="00CA7579"/>
    <w:rPr>
      <w:color w:val="0000FF"/>
      <w:u w:val="single"/>
    </w:rPr>
  </w:style>
  <w:style w:type="paragraph" w:customStyle="1" w:styleId="PRT">
    <w:name w:val="PRT"/>
    <w:basedOn w:val="Normal"/>
    <w:next w:val="ART"/>
    <w:autoRedefine/>
    <w:rsid w:val="00CA7579"/>
    <w:pPr>
      <w:keepNext/>
      <w:numPr>
        <w:numId w:val="3"/>
      </w:numPr>
      <w:suppressAutoHyphens/>
      <w:spacing w:before="480"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CA7579"/>
    <w:pPr>
      <w:numPr>
        <w:ilvl w:val="1"/>
        <w:numId w:val="3"/>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CA7579"/>
    <w:pPr>
      <w:numPr>
        <w:ilvl w:val="2"/>
        <w:numId w:val="3"/>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CA7579"/>
    <w:pPr>
      <w:keepNext/>
      <w:numPr>
        <w:ilvl w:val="3"/>
        <w:numId w:val="3"/>
      </w:numPr>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autoRedefine/>
    <w:rsid w:val="00CA7579"/>
    <w:pPr>
      <w:numPr>
        <w:ilvl w:val="4"/>
        <w:numId w:val="3"/>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CA7579"/>
    <w:pPr>
      <w:numPr>
        <w:ilvl w:val="5"/>
        <w:numId w:val="3"/>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CA7579"/>
    <w:pPr>
      <w:numPr>
        <w:ilvl w:val="6"/>
        <w:numId w:val="3"/>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CA7579"/>
    <w:pPr>
      <w:numPr>
        <w:ilvl w:val="7"/>
        <w:numId w:val="3"/>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CA7579"/>
    <w:pPr>
      <w:numPr>
        <w:ilvl w:val="8"/>
        <w:numId w:val="3"/>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CA7579"/>
    <w:pPr>
      <w:suppressAutoHyphens/>
      <w:spacing w:before="480" w:after="0" w:line="240" w:lineRule="auto"/>
      <w:jc w:val="center"/>
    </w:pPr>
    <w:rPr>
      <w:rFonts w:ascii="Arial" w:eastAsia="Times New Roman" w:hAnsi="Arial"/>
      <w:caps/>
      <w:szCs w:val="20"/>
    </w:rPr>
  </w:style>
  <w:style w:type="paragraph" w:customStyle="1" w:styleId="CMT">
    <w:name w:val="CMT"/>
    <w:basedOn w:val="Normal"/>
    <w:autoRedefine/>
    <w:rsid w:val="00CA7579"/>
    <w:pPr>
      <w:suppressAutoHyphens/>
      <w:spacing w:before="240" w:after="80" w:line="240" w:lineRule="auto"/>
      <w:ind w:left="540"/>
      <w:jc w:val="both"/>
    </w:pPr>
    <w:rPr>
      <w:rFonts w:ascii="Arial" w:eastAsia="Times New Roman" w:hAnsi="Arial"/>
      <w:caps/>
      <w:sz w:val="16"/>
      <w:szCs w:val="20"/>
    </w:rPr>
  </w:style>
  <w:style w:type="paragraph" w:styleId="NoSpacing">
    <w:name w:val="No Spacing"/>
    <w:uiPriority w:val="1"/>
    <w:qFormat/>
    <w:rsid w:val="00CB4820"/>
    <w:rPr>
      <w:sz w:val="22"/>
      <w:szCs w:val="22"/>
    </w:rPr>
  </w:style>
  <w:style w:type="character" w:customStyle="1" w:styleId="Heading2Char">
    <w:name w:val="Heading 2 Char"/>
    <w:basedOn w:val="DefaultParagraphFont"/>
    <w:link w:val="Heading2"/>
    <w:uiPriority w:val="9"/>
    <w:semiHidden/>
    <w:rsid w:val="00A951CC"/>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71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abcockDavi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4C887-226A-40BF-B42B-3B48FD63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1223</Characters>
  <Application>Microsoft Office Word</Application>
  <DocSecurity>0</DocSecurity>
  <Lines>81</Lines>
  <Paragraphs>40</Paragraphs>
  <ScaleCrop>false</ScaleCrop>
  <HeadingPairs>
    <vt:vector size="2" baseType="variant">
      <vt:variant>
        <vt:lpstr>Title</vt:lpstr>
      </vt:variant>
      <vt:variant>
        <vt:i4>1</vt:i4>
      </vt:variant>
    </vt:vector>
  </HeadingPairs>
  <TitlesOfParts>
    <vt:vector size="1" baseType="lpstr">
      <vt:lpstr/>
    </vt:vector>
  </TitlesOfParts>
  <Company>Nystrom Inc</Company>
  <LinksUpToDate>false</LinksUpToDate>
  <CharactersWithSpaces>1394</CharactersWithSpaces>
  <SharedDoc>false</SharedDoc>
  <HLinks>
    <vt:vector size="6" baseType="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Entrance Flooring System MAXgrid BMG12 LEED</dc:title>
  <dc:subject>BD_EFS_BMG_LEED</dc:subject>
  <dc:creator>Nystrom Staff</dc:creator>
  <keywords>Babcock_EFS_BMG12_LEED</keywords>
  <lastModifiedBy>Jay Dovorany</lastModifiedBy>
  <revision>3</revision>
  <dcterms:created xsi:type="dcterms:W3CDTF">2015-11-24T22:54:00.0000000Z</dcterms:created>
  <dcterms:modified xsi:type="dcterms:W3CDTF">2020-09-17T20:13:00.0000000Z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BD_EFS_BMG_LEED</vt:lpwstr>
  </property>
  <property fmtid="{D5CDD505-2E9C-101B-9397-08002B2CF9AE}" pid="4" name="Revision">
    <vt:lpwstr>E</vt:lpwstr>
  </property>
</Properties>
</file>